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07169" w14:textId="2D6E1936" w:rsidR="003F7811" w:rsidRDefault="005D4137" w:rsidP="003F7811">
      <w:pPr>
        <w:rPr>
          <w:rFonts w:ascii="Tahoma" w:hAnsi="Tahoma" w:cs="Tahoma"/>
          <w:sz w:val="24"/>
        </w:rPr>
      </w:pPr>
      <w:r>
        <w:rPr>
          <w:rFonts w:ascii="Tahoma" w:hAnsi="Tahoma" w:cs="Tahoma"/>
          <w:noProof/>
          <w:sz w:val="24"/>
          <w:lang w:eastAsia="nl-BE"/>
        </w:rPr>
        <w:drawing>
          <wp:anchor distT="0" distB="0" distL="114300" distR="114300" simplePos="0" relativeHeight="251667456" behindDoc="0" locked="0" layoutInCell="1" allowOverlap="1" wp14:anchorId="73C9F525" wp14:editId="3926C275">
            <wp:simplePos x="0" y="0"/>
            <wp:positionH relativeFrom="page">
              <wp:posOffset>418783</wp:posOffset>
            </wp:positionH>
            <wp:positionV relativeFrom="paragraph">
              <wp:posOffset>-5352098</wp:posOffset>
            </wp:positionV>
            <wp:extent cx="6591868" cy="9845964"/>
            <wp:effectExtent l="0" t="7938"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 veel pillen.jpg"/>
                    <pic:cNvPicPr/>
                  </pic:nvPicPr>
                  <pic:blipFill>
                    <a:blip r:embed="rId7"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flipH="1">
                      <a:off x="0" y="0"/>
                      <a:ext cx="6591868" cy="9845964"/>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3F2BC5C0" w14:textId="1FE3C580" w:rsidR="003F7811" w:rsidRDefault="003F7811" w:rsidP="003F7811">
      <w:pPr>
        <w:jc w:val="center"/>
        <w:rPr>
          <w:rFonts w:ascii="Tahoma" w:hAnsi="Tahoma" w:cs="Tahoma"/>
          <w:sz w:val="24"/>
        </w:rPr>
      </w:pPr>
    </w:p>
    <w:p w14:paraId="0D4E334A" w14:textId="61B8AE4B" w:rsidR="003F7811" w:rsidRDefault="003F7811" w:rsidP="003F7811">
      <w:pPr>
        <w:jc w:val="center"/>
        <w:rPr>
          <w:rFonts w:ascii="Tahoma" w:hAnsi="Tahoma" w:cs="Tahoma"/>
          <w:sz w:val="24"/>
        </w:rPr>
      </w:pPr>
    </w:p>
    <w:p w14:paraId="0C125DE0" w14:textId="77777777" w:rsidR="003F7811" w:rsidRDefault="003F7811" w:rsidP="003F7811">
      <w:pPr>
        <w:jc w:val="center"/>
        <w:rPr>
          <w:rFonts w:ascii="Tahoma" w:hAnsi="Tahoma" w:cs="Tahoma"/>
          <w:sz w:val="24"/>
        </w:rPr>
      </w:pPr>
    </w:p>
    <w:p w14:paraId="37A8127F" w14:textId="663FEFEA" w:rsidR="003F7811" w:rsidRDefault="003F7811" w:rsidP="003F7811">
      <w:pPr>
        <w:jc w:val="center"/>
        <w:rPr>
          <w:rFonts w:ascii="Tahoma" w:hAnsi="Tahoma" w:cs="Tahoma"/>
          <w:sz w:val="24"/>
        </w:rPr>
      </w:pPr>
    </w:p>
    <w:p w14:paraId="45DA6DD9" w14:textId="5469D064" w:rsidR="003F7811" w:rsidRDefault="003F7811" w:rsidP="003F7811">
      <w:pPr>
        <w:jc w:val="center"/>
        <w:rPr>
          <w:rFonts w:ascii="Tahoma" w:hAnsi="Tahoma" w:cs="Tahoma"/>
          <w:sz w:val="24"/>
        </w:rPr>
      </w:pPr>
    </w:p>
    <w:p w14:paraId="67B50442" w14:textId="77777777" w:rsidR="003F7811" w:rsidRDefault="003F7811" w:rsidP="003F7811"/>
    <w:p w14:paraId="26713D6E" w14:textId="1CC51BC1" w:rsidR="003F7811" w:rsidRDefault="003F7811" w:rsidP="003F7811"/>
    <w:p w14:paraId="614E7C8D" w14:textId="77777777" w:rsidR="003F7811" w:rsidRDefault="003F7811" w:rsidP="003F7811"/>
    <w:p w14:paraId="1B0D1407" w14:textId="77777777" w:rsidR="003F7811" w:rsidRDefault="003F7811" w:rsidP="003F7811">
      <w:pPr>
        <w:jc w:val="center"/>
      </w:pPr>
    </w:p>
    <w:p w14:paraId="5FC60C1C" w14:textId="23D64D7B" w:rsidR="003F7811" w:rsidRDefault="003F7811" w:rsidP="003F7811">
      <w:pPr>
        <w:jc w:val="center"/>
      </w:pPr>
    </w:p>
    <w:p w14:paraId="4BCB7785" w14:textId="112A3597" w:rsidR="003F7811" w:rsidRDefault="003F7811" w:rsidP="003F7811">
      <w:pPr>
        <w:jc w:val="center"/>
      </w:pPr>
    </w:p>
    <w:p w14:paraId="57B511FD" w14:textId="4209F559" w:rsidR="003F7811" w:rsidRDefault="003F7811" w:rsidP="003F7811">
      <w:pPr>
        <w:jc w:val="center"/>
      </w:pPr>
    </w:p>
    <w:p w14:paraId="58800D98" w14:textId="1729FBF3" w:rsidR="003F7811" w:rsidRDefault="003F7811" w:rsidP="003F7811">
      <w:pPr>
        <w:jc w:val="center"/>
      </w:pPr>
    </w:p>
    <w:p w14:paraId="439675A2" w14:textId="77777777" w:rsidR="003F7811" w:rsidRDefault="003F7811" w:rsidP="003F7811">
      <w:pPr>
        <w:jc w:val="center"/>
      </w:pPr>
    </w:p>
    <w:p w14:paraId="7E2B9387" w14:textId="28F5C8B0" w:rsidR="003F7811" w:rsidRDefault="003F7811" w:rsidP="003F7811">
      <w:pPr>
        <w:jc w:val="center"/>
      </w:pPr>
    </w:p>
    <w:p w14:paraId="68C78D6A" w14:textId="77777777" w:rsidR="003F7811" w:rsidRDefault="003F7811" w:rsidP="003F7811">
      <w:pPr>
        <w:jc w:val="center"/>
      </w:pPr>
    </w:p>
    <w:p w14:paraId="4A890096" w14:textId="6A61DFD0" w:rsidR="003F7811" w:rsidRDefault="005D4137" w:rsidP="003F7811">
      <w:pPr>
        <w:jc w:val="center"/>
      </w:pPr>
      <w:r>
        <w:rPr>
          <w:rFonts w:ascii="Tahoma" w:hAnsi="Tahoma" w:cs="Tahoma"/>
          <w:noProof/>
          <w:sz w:val="24"/>
          <w:lang w:eastAsia="nl-BE"/>
        </w:rPr>
        <mc:AlternateContent>
          <mc:Choice Requires="wps">
            <w:drawing>
              <wp:anchor distT="0" distB="0" distL="114300" distR="114300" simplePos="0" relativeHeight="251661312" behindDoc="0" locked="0" layoutInCell="1" allowOverlap="1" wp14:anchorId="1453954B" wp14:editId="7F9F6ED2">
                <wp:simplePos x="0" y="0"/>
                <wp:positionH relativeFrom="margin">
                  <wp:posOffset>-304800</wp:posOffset>
                </wp:positionH>
                <wp:positionV relativeFrom="paragraph">
                  <wp:posOffset>267970</wp:posOffset>
                </wp:positionV>
                <wp:extent cx="6373495" cy="2279015"/>
                <wp:effectExtent l="0" t="0" r="8255" b="6985"/>
                <wp:wrapNone/>
                <wp:docPr id="9" name="Tekstvak 9"/>
                <wp:cNvGraphicFramePr/>
                <a:graphic xmlns:a="http://schemas.openxmlformats.org/drawingml/2006/main">
                  <a:graphicData uri="http://schemas.microsoft.com/office/word/2010/wordprocessingShape">
                    <wps:wsp>
                      <wps:cNvSpPr txBox="1"/>
                      <wps:spPr>
                        <a:xfrm>
                          <a:off x="0" y="0"/>
                          <a:ext cx="6373495" cy="2279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37A1EF" w14:textId="77777777" w:rsidR="00E771D1" w:rsidRPr="00A06402" w:rsidRDefault="00E771D1" w:rsidP="006238FE">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204C50F3" w14:textId="77777777" w:rsidR="00E771D1" w:rsidRDefault="00E771D1" w:rsidP="006238FE">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ACA4F53" w14:textId="77777777" w:rsidR="00E771D1" w:rsidRDefault="00E771D1" w:rsidP="006238FE">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51DCD9" w14:textId="249AD8F5" w:rsidR="00E771D1" w:rsidRPr="00E02D8D" w:rsidRDefault="00E771D1" w:rsidP="006238FE">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Luik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NSAID’s en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cardiovasculaire </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complicaties</w:t>
                            </w:r>
                          </w:p>
                          <w:p w14:paraId="1592456E" w14:textId="77777777" w:rsidR="00E771D1" w:rsidRPr="00A06402" w:rsidRDefault="00E771D1" w:rsidP="006238FE">
                            <w:pPr>
                              <w:pStyle w:val="Footer"/>
                              <w:jc w:val="center"/>
                              <w:rPr>
                                <w:rFonts w:ascii="Tahoma" w:eastAsia="Times New Roman" w:hAnsi="Tahoma" w:cs="Tahoma"/>
                                <w:b/>
                                <w:smallCaps/>
                                <w:color w:val="7F7F7F" w:themeColor="text1" w:themeTint="80"/>
                                <w:sz w:val="56"/>
                                <w:szCs w:val="56"/>
                                <w:lang w:val="nl-BE"/>
                              </w:rPr>
                            </w:pPr>
                          </w:p>
                          <w:p w14:paraId="277E4336" w14:textId="77777777" w:rsidR="00E771D1" w:rsidRDefault="00E771D1" w:rsidP="006238F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453954B" id="_x0000_t202" coordsize="21600,21600" o:spt="202" path="m,l,21600r21600,l21600,xe">
                <v:stroke joinstyle="miter"/>
                <v:path gradientshapeok="t" o:connecttype="rect"/>
              </v:shapetype>
              <v:shape id="Tekstvak 9" o:spid="_x0000_s1026" type="#_x0000_t202" style="position:absolute;left:0;text-align:left;margin-left:-24pt;margin-top:21.1pt;width:501.85pt;height:179.4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" fillcolor="white [3201]" stroked="f" strokeweight=".5pt">
                <v:textbox>
                  <w:txbxContent>
                    <w:p w14:paraId="7B37A1EF" w14:textId="77777777" w:rsidR="00E771D1" w:rsidRPr="00A06402" w:rsidRDefault="00E771D1" w:rsidP="006238FE">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204C50F3" w14:textId="77777777" w:rsidR="00E771D1" w:rsidRDefault="00E771D1" w:rsidP="006238FE">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ACA4F53" w14:textId="77777777" w:rsidR="00E771D1" w:rsidRDefault="00E771D1" w:rsidP="006238FE">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51DCD9" w14:textId="249AD8F5" w:rsidR="00E771D1" w:rsidRPr="00E02D8D" w:rsidRDefault="00E771D1" w:rsidP="006238FE">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Luik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NSAID’s en </w:t>
                      </w:r>
                      <w: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cardiovasculaire </w:t>
                      </w: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complicaties</w:t>
                      </w:r>
                    </w:p>
                    <w:p w14:paraId="1592456E" w14:textId="77777777" w:rsidR="00E771D1" w:rsidRPr="00A06402" w:rsidRDefault="00E771D1" w:rsidP="006238FE">
                      <w:pPr>
                        <w:pStyle w:val="Footer"/>
                        <w:jc w:val="center"/>
                        <w:rPr>
                          <w:rFonts w:ascii="Tahoma" w:eastAsia="Times New Roman" w:hAnsi="Tahoma" w:cs="Tahoma"/>
                          <w:b/>
                          <w:smallCaps/>
                          <w:color w:val="7F7F7F" w:themeColor="text1" w:themeTint="80"/>
                          <w:sz w:val="56"/>
                          <w:szCs w:val="56"/>
                          <w:lang w:val="nl-BE"/>
                        </w:rPr>
                      </w:pPr>
                    </w:p>
                    <w:p w14:paraId="277E4336" w14:textId="77777777" w:rsidR="00E771D1" w:rsidRDefault="00E771D1" w:rsidP="006238FE">
                      <w:pPr>
                        <w:jc w:val="center"/>
                      </w:pPr>
                    </w:p>
                  </w:txbxContent>
                </v:textbox>
                <w10:wrap anchorx="margin"/>
              </v:shape>
            </w:pict>
          </mc:Fallback>
        </mc:AlternateContent>
      </w:r>
    </w:p>
    <w:p w14:paraId="04E8559C" w14:textId="3DBBD833" w:rsidR="003F7811" w:rsidRDefault="003F7811" w:rsidP="003F7811">
      <w:pPr>
        <w:jc w:val="center"/>
      </w:pPr>
    </w:p>
    <w:p w14:paraId="6028F05A" w14:textId="48528867" w:rsidR="003F7811" w:rsidRDefault="003F7811" w:rsidP="003F7811">
      <w:pPr>
        <w:jc w:val="center"/>
      </w:pPr>
    </w:p>
    <w:p w14:paraId="1D998CC1" w14:textId="08E3CD5A" w:rsidR="003F7811" w:rsidRDefault="003F7811" w:rsidP="003F7811">
      <w:pPr>
        <w:jc w:val="center"/>
      </w:pPr>
    </w:p>
    <w:p w14:paraId="26B99CB6" w14:textId="4248ABDB" w:rsidR="003F7811" w:rsidRDefault="003F7811" w:rsidP="003F7811">
      <w:pPr>
        <w:jc w:val="center"/>
      </w:pPr>
    </w:p>
    <w:p w14:paraId="39BDA85E" w14:textId="02457ED9" w:rsidR="003F7811" w:rsidRDefault="003F7811" w:rsidP="003F7811">
      <w:pPr>
        <w:jc w:val="center"/>
      </w:pPr>
    </w:p>
    <w:p w14:paraId="3BF0E51B" w14:textId="136BDA97" w:rsidR="003F7811" w:rsidRDefault="003F7811" w:rsidP="003F7811">
      <w:pPr>
        <w:jc w:val="center"/>
      </w:pPr>
    </w:p>
    <w:p w14:paraId="2392172D" w14:textId="22C67F69" w:rsidR="003F7811" w:rsidRDefault="003F7811" w:rsidP="003F7811">
      <w:pPr>
        <w:jc w:val="center"/>
      </w:pPr>
    </w:p>
    <w:p w14:paraId="368FCF12" w14:textId="77A0A6D7" w:rsidR="003F7811" w:rsidRDefault="005D4137" w:rsidP="003F7811">
      <w:pPr>
        <w:rPr>
          <w:i/>
        </w:rPr>
      </w:pPr>
      <w:r>
        <w:rPr>
          <w:rFonts w:ascii="Tahoma" w:hAnsi="Tahoma" w:cs="Tahoma"/>
          <w:noProof/>
          <w:sz w:val="24"/>
          <w:lang w:eastAsia="nl-BE"/>
        </w:rPr>
        <mc:AlternateContent>
          <mc:Choice Requires="wps">
            <w:drawing>
              <wp:anchor distT="0" distB="0" distL="114300" distR="114300" simplePos="0" relativeHeight="251663360" behindDoc="0" locked="0" layoutInCell="1" allowOverlap="1" wp14:anchorId="17AFB678" wp14:editId="49033798">
                <wp:simplePos x="0" y="0"/>
                <wp:positionH relativeFrom="margin">
                  <wp:posOffset>-510540</wp:posOffset>
                </wp:positionH>
                <wp:positionV relativeFrom="paragraph">
                  <wp:posOffset>3204528</wp:posOffset>
                </wp:positionV>
                <wp:extent cx="6782937" cy="1269242"/>
                <wp:effectExtent l="0" t="0" r="0" b="7620"/>
                <wp:wrapNone/>
                <wp:docPr id="10" name="Tekstvak 10"/>
                <wp:cNvGraphicFramePr/>
                <a:graphic xmlns:a="http://schemas.openxmlformats.org/drawingml/2006/main">
                  <a:graphicData uri="http://schemas.microsoft.com/office/word/2010/wordprocessingShape">
                    <wps:wsp>
                      <wps:cNvSpPr txBox="1"/>
                      <wps:spPr>
                        <a:xfrm>
                          <a:off x="0" y="0"/>
                          <a:ext cx="6782937" cy="12692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2E85D3" w14:textId="77777777" w:rsidR="00E771D1" w:rsidRPr="00A06402" w:rsidRDefault="00E771D1" w:rsidP="006238FE">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FB678" id="Tekstvak 10" o:spid="_x0000_s1027" type="#_x0000_t202" style="position:absolute;margin-left:-40.2pt;margin-top:252.35pt;width:534.1pt;height:99.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" fillcolor="white [3201]" stroked="f" strokeweight=".5pt">
                <v:textbox>
                  <w:txbxContent>
                    <w:p w14:paraId="542E85D3" w14:textId="77777777" w:rsidR="00E771D1" w:rsidRPr="00A06402" w:rsidRDefault="00E771D1" w:rsidP="006238FE">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v:textbox>
                <w10:wrap anchorx="margin"/>
              </v:shape>
            </w:pict>
          </mc:Fallback>
        </mc:AlternateContent>
      </w:r>
      <w:r>
        <w:rPr>
          <w:rFonts w:ascii="Tahoma" w:hAnsi="Tahoma" w:cs="Tahoma"/>
          <w:noProof/>
          <w:sz w:val="24"/>
          <w:lang w:eastAsia="nl-BE"/>
        </w:rPr>
        <mc:AlternateContent>
          <mc:Choice Requires="wpg">
            <w:drawing>
              <wp:anchor distT="0" distB="0" distL="114300" distR="114300" simplePos="0" relativeHeight="251665408" behindDoc="0" locked="0" layoutInCell="1" allowOverlap="1" wp14:anchorId="3626E815" wp14:editId="343001BD">
                <wp:simplePos x="0" y="0"/>
                <wp:positionH relativeFrom="column">
                  <wp:posOffset>2720658</wp:posOffset>
                </wp:positionH>
                <wp:positionV relativeFrom="paragraph">
                  <wp:posOffset>848042</wp:posOffset>
                </wp:positionV>
                <wp:extent cx="309881" cy="7531735"/>
                <wp:effectExtent l="8572" t="0" r="3493" b="3492"/>
                <wp:wrapNone/>
                <wp:docPr id="11" name="Groep 11"/>
                <wp:cNvGraphicFramePr/>
                <a:graphic xmlns:a="http://schemas.openxmlformats.org/drawingml/2006/main">
                  <a:graphicData uri="http://schemas.microsoft.com/office/word/2010/wordprocessingGroup">
                    <wpg:wgp>
                      <wpg:cNvGrpSpPr/>
                      <wpg:grpSpPr>
                        <a:xfrm rot="16200000">
                          <a:off x="0" y="0"/>
                          <a:ext cx="309881" cy="7531735"/>
                          <a:chOff x="0" y="0"/>
                          <a:chExt cx="555010" cy="10836322"/>
                        </a:xfrm>
                      </wpg:grpSpPr>
                      <wps:wsp>
                        <wps:cNvPr id="7" name="Rechthoek 7"/>
                        <wps:cNvSpPr/>
                        <wps:spPr>
                          <a:xfrm>
                            <a:off x="0" y="0"/>
                            <a:ext cx="533400" cy="10836322"/>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Gelijkbenige driehoek 8"/>
                        <wps:cNvSpPr/>
                        <wps:spPr>
                          <a:xfrm rot="16200000">
                            <a:off x="-25021" y="1139135"/>
                            <a:ext cx="757515" cy="40254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6EAF2D" id="Groep 11" o:spid="_x0000_s1026" style="position:absolute;margin-left:214.25pt;margin-top:66.75pt;width:24.4pt;height:593.05pt;rotation:-90;z-index:251665408;mso-width-relative:margin;mso-height-relative:margin" coordsize="5550,10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">
                <v:rect id="Rechthoek 7" o:spid="_x0000_s1027" style="position:absolute;width:5334;height:108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ysIA&#10;AADaAAAADwAAAGRycy9kb3ducmV2LnhtbESPzWrDMBCE74W+g9hCbrWcEuLgWAmpoSW3YrcPsFjr&#10;H2KtXElNnDx9FSj0OMzMN0yxn80ozuT8YFnBMklBEDdWD9wp+Pp8e96A8AFZ42iZFFzJw373+FBg&#10;ru2FKzrXoRMRwj5HBX0IUy6lb3oy6BM7EUevtc5giNJ1Uju8RLgZ5UuarqXBgeNCjxOVPTWn+sco&#10;aMv0473y39PpJle+cW2ZvV5rpRZP82ELItAc/sN/7aNWkMH9Sr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PjKwgAAANoAAAAPAAAAAAAAAAAAAAAAAJgCAABkcnMvZG93&#10;bnJldi54bWxQSwUGAAAAAAQABAD1AAAAhwMAAAAA&#10;" fillcolor="#92d050"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8" o:spid="_x0000_s1028" type="#_x0000_t5" style="position:absolute;left:-251;top:11391;width:7575;height:402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o+hsEA&#10;AADaAAAADwAAAGRycy9kb3ducmV2LnhtbERPy4rCMBTdC/5DuIKbYUx14UinqUhBVBAHHzDbS3On&#10;rTY3pYla/XqzGHB5OO9k3pla3Kh1lWUF41EEgji3uuJCwem4/JyBcB5ZY22ZFDzIwTzt9xKMtb3z&#10;nm4HX4gQwi5GBaX3TSyly0sy6Ea2IQ7cn20N+gDbQuoW7yHc1HISRVNpsOLQUGJDWUn55XA1Cn5p&#10;R4/sJ9vZ83Lx8cy3m9VXs1FqOOgW3yA8df4t/nevtYKwNVwJN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KPobBAAAA2gAAAA8AAAAAAAAAAAAAAAAAmAIAAGRycy9kb3du&#10;cmV2LnhtbFBLBQYAAAAABAAEAPUAAACGAwAAAAA=&#10;" fillcolor="white [3212]" strokecolor="white [3212]" strokeweight="1pt"/>
              </v:group>
            </w:pict>
          </mc:Fallback>
        </mc:AlternateContent>
      </w:r>
      <w:r w:rsidR="003F7811">
        <w:rPr>
          <w:i/>
        </w:rPr>
        <w:br w:type="page"/>
      </w:r>
    </w:p>
    <w:p w14:paraId="2B6FA081" w14:textId="77777777" w:rsidR="005A723C" w:rsidRDefault="005A723C" w:rsidP="003F7811">
      <w:pPr>
        <w:rPr>
          <w:rFonts w:ascii="Tahoma" w:hAnsi="Tahoma" w:cs="Tahoma"/>
          <w:i/>
        </w:rPr>
      </w:pPr>
    </w:p>
    <w:p w14:paraId="746D507F" w14:textId="77777777" w:rsidR="005A723C" w:rsidRDefault="005A723C" w:rsidP="003F7811">
      <w:pPr>
        <w:rPr>
          <w:rFonts w:ascii="Tahoma" w:hAnsi="Tahoma" w:cs="Tahoma"/>
          <w:i/>
        </w:rPr>
      </w:pPr>
    </w:p>
    <w:p w14:paraId="20B61DF6" w14:textId="77777777" w:rsidR="005A723C" w:rsidRDefault="005A723C" w:rsidP="003F7811">
      <w:pPr>
        <w:rPr>
          <w:rFonts w:ascii="Tahoma" w:hAnsi="Tahoma" w:cs="Tahoma"/>
          <w:i/>
        </w:rPr>
      </w:pPr>
    </w:p>
    <w:p w14:paraId="05A829BB" w14:textId="77777777" w:rsidR="005A723C" w:rsidRDefault="005A723C" w:rsidP="003F7811">
      <w:pPr>
        <w:rPr>
          <w:rFonts w:ascii="Tahoma" w:hAnsi="Tahoma" w:cs="Tahoma"/>
          <w:i/>
        </w:rPr>
      </w:pPr>
    </w:p>
    <w:p w14:paraId="1F55A9BA" w14:textId="77777777" w:rsidR="005A723C" w:rsidRDefault="005A723C" w:rsidP="003F7811">
      <w:pPr>
        <w:rPr>
          <w:rFonts w:ascii="Tahoma" w:hAnsi="Tahoma" w:cs="Tahoma"/>
          <w:i/>
        </w:rPr>
      </w:pPr>
    </w:p>
    <w:p w14:paraId="345D004A" w14:textId="77777777" w:rsidR="005A723C" w:rsidRDefault="005A723C" w:rsidP="003F7811">
      <w:pPr>
        <w:rPr>
          <w:rFonts w:ascii="Tahoma" w:hAnsi="Tahoma" w:cs="Tahoma"/>
          <w:i/>
        </w:rPr>
      </w:pPr>
    </w:p>
    <w:p w14:paraId="6EE0E7CE" w14:textId="77777777" w:rsidR="005A723C" w:rsidRDefault="005A723C" w:rsidP="003F7811">
      <w:pPr>
        <w:rPr>
          <w:rFonts w:ascii="Tahoma" w:hAnsi="Tahoma" w:cs="Tahoma"/>
          <w:i/>
        </w:rPr>
      </w:pPr>
    </w:p>
    <w:p w14:paraId="4529AA45" w14:textId="77777777" w:rsidR="005A723C" w:rsidRDefault="005A723C" w:rsidP="003F7811">
      <w:pPr>
        <w:rPr>
          <w:rFonts w:ascii="Tahoma" w:hAnsi="Tahoma" w:cs="Tahoma"/>
          <w:i/>
        </w:rPr>
      </w:pPr>
    </w:p>
    <w:p w14:paraId="6A75EA36" w14:textId="77777777" w:rsidR="005A723C" w:rsidRDefault="005A723C" w:rsidP="003F7811">
      <w:pPr>
        <w:rPr>
          <w:rFonts w:ascii="Tahoma" w:hAnsi="Tahoma" w:cs="Tahoma"/>
          <w:i/>
        </w:rPr>
      </w:pPr>
    </w:p>
    <w:p w14:paraId="48A70EF4" w14:textId="77777777" w:rsidR="005A723C" w:rsidRDefault="005A723C" w:rsidP="003F7811">
      <w:pPr>
        <w:rPr>
          <w:rFonts w:ascii="Tahoma" w:hAnsi="Tahoma" w:cs="Tahoma"/>
          <w:i/>
        </w:rPr>
      </w:pPr>
    </w:p>
    <w:p w14:paraId="4BF591B6" w14:textId="77777777" w:rsidR="005A723C" w:rsidRDefault="005A723C" w:rsidP="003F7811">
      <w:pPr>
        <w:rPr>
          <w:rFonts w:ascii="Tahoma" w:hAnsi="Tahoma" w:cs="Tahoma"/>
          <w:i/>
        </w:rPr>
      </w:pPr>
    </w:p>
    <w:p w14:paraId="26E3E29D" w14:textId="77777777" w:rsidR="005A723C" w:rsidRDefault="005A723C" w:rsidP="003F7811">
      <w:pPr>
        <w:rPr>
          <w:rFonts w:ascii="Tahoma" w:hAnsi="Tahoma" w:cs="Tahoma"/>
          <w:i/>
        </w:rPr>
      </w:pPr>
    </w:p>
    <w:p w14:paraId="0F795F4E" w14:textId="77777777" w:rsidR="005A723C" w:rsidRDefault="005A723C" w:rsidP="003F7811">
      <w:pPr>
        <w:rPr>
          <w:rFonts w:ascii="Tahoma" w:hAnsi="Tahoma" w:cs="Tahoma"/>
          <w:i/>
        </w:rPr>
      </w:pPr>
    </w:p>
    <w:p w14:paraId="3E49E4A4" w14:textId="77777777" w:rsidR="005A723C" w:rsidRDefault="005A723C" w:rsidP="003F7811">
      <w:pPr>
        <w:rPr>
          <w:rFonts w:ascii="Tahoma" w:hAnsi="Tahoma" w:cs="Tahoma"/>
          <w:i/>
        </w:rPr>
      </w:pPr>
    </w:p>
    <w:p w14:paraId="33D52EFC" w14:textId="77777777" w:rsidR="005A723C" w:rsidRDefault="005A723C" w:rsidP="003F7811">
      <w:pPr>
        <w:rPr>
          <w:rFonts w:ascii="Tahoma" w:hAnsi="Tahoma" w:cs="Tahoma"/>
          <w:i/>
        </w:rPr>
      </w:pPr>
    </w:p>
    <w:p w14:paraId="1478575C" w14:textId="77777777" w:rsidR="005A723C" w:rsidRDefault="005A723C" w:rsidP="003F7811">
      <w:pPr>
        <w:rPr>
          <w:rFonts w:ascii="Tahoma" w:hAnsi="Tahoma" w:cs="Tahoma"/>
          <w:i/>
        </w:rPr>
      </w:pPr>
    </w:p>
    <w:p w14:paraId="67BC27C8" w14:textId="77777777" w:rsidR="005A723C" w:rsidRDefault="005A723C" w:rsidP="003F7811">
      <w:pPr>
        <w:rPr>
          <w:rFonts w:ascii="Tahoma" w:hAnsi="Tahoma" w:cs="Tahoma"/>
          <w:i/>
        </w:rPr>
      </w:pPr>
    </w:p>
    <w:p w14:paraId="384F08CF" w14:textId="77777777" w:rsidR="005A723C" w:rsidRDefault="005A723C" w:rsidP="003F7811">
      <w:pPr>
        <w:rPr>
          <w:rFonts w:ascii="Tahoma" w:hAnsi="Tahoma" w:cs="Tahoma"/>
          <w:i/>
        </w:rPr>
      </w:pPr>
    </w:p>
    <w:p w14:paraId="4B11CF48" w14:textId="77777777" w:rsidR="005A723C" w:rsidRDefault="005A723C" w:rsidP="003F7811">
      <w:pPr>
        <w:rPr>
          <w:rFonts w:ascii="Tahoma" w:hAnsi="Tahoma" w:cs="Tahoma"/>
          <w:i/>
        </w:rPr>
      </w:pPr>
    </w:p>
    <w:p w14:paraId="0549CE15" w14:textId="77777777" w:rsidR="005A723C" w:rsidRDefault="005A723C" w:rsidP="003F7811">
      <w:pPr>
        <w:rPr>
          <w:rFonts w:ascii="Tahoma" w:hAnsi="Tahoma" w:cs="Tahoma"/>
          <w:i/>
        </w:rPr>
      </w:pPr>
    </w:p>
    <w:p w14:paraId="7B73B5B2" w14:textId="77777777" w:rsidR="005A723C" w:rsidRDefault="005A723C" w:rsidP="003F7811">
      <w:pPr>
        <w:rPr>
          <w:rFonts w:ascii="Tahoma" w:hAnsi="Tahoma" w:cs="Tahoma"/>
          <w:i/>
        </w:rPr>
      </w:pPr>
    </w:p>
    <w:p w14:paraId="210E651A" w14:textId="77777777" w:rsidR="005A723C" w:rsidRDefault="005A723C" w:rsidP="003F7811">
      <w:pPr>
        <w:rPr>
          <w:rFonts w:ascii="Tahoma" w:hAnsi="Tahoma" w:cs="Tahoma"/>
          <w:i/>
        </w:rPr>
      </w:pPr>
    </w:p>
    <w:p w14:paraId="40495E9A" w14:textId="77777777" w:rsidR="005A723C" w:rsidRDefault="005A723C" w:rsidP="003F7811">
      <w:pPr>
        <w:rPr>
          <w:rFonts w:ascii="Tahoma" w:hAnsi="Tahoma" w:cs="Tahoma"/>
          <w:i/>
        </w:rPr>
      </w:pPr>
    </w:p>
    <w:p w14:paraId="59BF10B6" w14:textId="77777777" w:rsidR="005A723C" w:rsidRDefault="005A723C" w:rsidP="003F7811">
      <w:pPr>
        <w:rPr>
          <w:rFonts w:ascii="Tahoma" w:hAnsi="Tahoma" w:cs="Tahoma"/>
          <w:i/>
        </w:rPr>
      </w:pPr>
    </w:p>
    <w:p w14:paraId="4607C872" w14:textId="77777777" w:rsidR="003F7811" w:rsidRDefault="003F7811" w:rsidP="003F7811">
      <w:pPr>
        <w:rPr>
          <w:rFonts w:ascii="Tahoma" w:hAnsi="Tahoma" w:cs="Tahoma"/>
          <w:i/>
        </w:rPr>
      </w:pPr>
      <w:r>
        <w:rPr>
          <w:rFonts w:ascii="Tahoma" w:hAnsi="Tahoma" w:cs="Tahoma"/>
          <w:i/>
        </w:rPr>
        <w:t>Auteur</w:t>
      </w:r>
    </w:p>
    <w:p w14:paraId="33A18E43" w14:textId="165B574F" w:rsidR="003F7811" w:rsidRDefault="003F7811" w:rsidP="003F7811">
      <w:pPr>
        <w:rPr>
          <w:rFonts w:ascii="Tahoma" w:hAnsi="Tahoma" w:cs="Tahoma"/>
        </w:rPr>
      </w:pPr>
      <w:r>
        <w:rPr>
          <w:rFonts w:ascii="Tahoma" w:hAnsi="Tahoma" w:cs="Tahoma"/>
        </w:rPr>
        <w:t>Apr. Carolien Bogaerts,</w:t>
      </w:r>
      <w:r w:rsidR="00266BF6">
        <w:rPr>
          <w:rFonts w:ascii="Tahoma" w:hAnsi="Tahoma" w:cs="Tahoma"/>
        </w:rPr>
        <w:t xml:space="preserve"> Manager farmaceutische zorg</w:t>
      </w:r>
      <w:r>
        <w:rPr>
          <w:rFonts w:ascii="Tahoma" w:hAnsi="Tahoma" w:cs="Tahoma"/>
        </w:rPr>
        <w:t xml:space="preserve"> KOVAG</w:t>
      </w:r>
    </w:p>
    <w:p w14:paraId="57DB79CE" w14:textId="77777777" w:rsidR="003F7811" w:rsidRDefault="003F7811" w:rsidP="003F7811">
      <w:pPr>
        <w:rPr>
          <w:rFonts w:ascii="Tahoma" w:hAnsi="Tahoma" w:cs="Tahoma"/>
        </w:rPr>
      </w:pPr>
    </w:p>
    <w:p w14:paraId="19DCA908" w14:textId="77777777" w:rsidR="003F7811" w:rsidRDefault="003F7811" w:rsidP="003F7811">
      <w:pPr>
        <w:rPr>
          <w:rFonts w:ascii="Tahoma" w:hAnsi="Tahoma" w:cs="Tahoma"/>
          <w:i/>
        </w:rPr>
      </w:pPr>
      <w:r>
        <w:rPr>
          <w:rFonts w:ascii="Tahoma" w:hAnsi="Tahoma" w:cs="Tahoma"/>
          <w:i/>
        </w:rPr>
        <w:t>Met medewerking van</w:t>
      </w:r>
    </w:p>
    <w:p w14:paraId="414D5F8A" w14:textId="204096AB" w:rsidR="003F7811" w:rsidRDefault="003F7811" w:rsidP="003F7811">
      <w:pPr>
        <w:rPr>
          <w:rFonts w:ascii="Tahoma" w:eastAsia="Times New Roman" w:hAnsi="Tahoma" w:cs="Tahoma"/>
        </w:rPr>
      </w:pPr>
      <w:r>
        <w:rPr>
          <w:rFonts w:ascii="Tahoma" w:eastAsia="Times New Roman" w:hAnsi="Tahoma" w:cs="Tahoma"/>
        </w:rPr>
        <w:t>Het kwaliteitsbevorderend programma “veilig gebruik v</w:t>
      </w:r>
      <w:r w:rsidR="00D55D4A">
        <w:rPr>
          <w:rFonts w:ascii="Tahoma" w:eastAsia="Times New Roman" w:hAnsi="Tahoma" w:cs="Tahoma"/>
        </w:rPr>
        <w:t xml:space="preserve">an NSAID’s” is een </w:t>
      </w:r>
      <w:r>
        <w:rPr>
          <w:rFonts w:ascii="Tahoma" w:eastAsia="Times New Roman" w:hAnsi="Tahoma" w:cs="Tahoma"/>
        </w:rPr>
        <w:t xml:space="preserve">initiatief van : </w:t>
      </w:r>
    </w:p>
    <w:p w14:paraId="34475B69" w14:textId="2AA16045" w:rsidR="003F7811" w:rsidRPr="00D55D4A" w:rsidRDefault="003F7811" w:rsidP="00D55D4A">
      <w:pPr>
        <w:pStyle w:val="ListParagraph"/>
        <w:numPr>
          <w:ilvl w:val="0"/>
          <w:numId w:val="1"/>
        </w:numPr>
        <w:spacing w:after="200"/>
        <w:rPr>
          <w:rFonts w:ascii="Tahoma" w:eastAsia="Times New Roman" w:hAnsi="Tahoma" w:cs="Tahoma"/>
        </w:rPr>
      </w:pPr>
      <w:r>
        <w:rPr>
          <w:rFonts w:ascii="Tahoma" w:eastAsia="Times New Roman" w:hAnsi="Tahoma" w:cs="Tahoma"/>
        </w:rPr>
        <w:t>KOVAG (Koninklijke Oost-Vlaamse apothekersgilde)</w:t>
      </w:r>
    </w:p>
    <w:p w14:paraId="308A8B0F" w14:textId="77777777" w:rsidR="003F7811" w:rsidRDefault="003F7811" w:rsidP="003F7811">
      <w:pPr>
        <w:rPr>
          <w:rFonts w:ascii="Tahoma" w:hAnsi="Tahoma" w:cs="Tahoma"/>
        </w:rPr>
      </w:pPr>
    </w:p>
    <w:p w14:paraId="4E0595F7" w14:textId="77777777" w:rsidR="003F7811" w:rsidRDefault="003F7811" w:rsidP="003F7811">
      <w:pPr>
        <w:rPr>
          <w:rFonts w:ascii="Tahoma" w:hAnsi="Tahoma" w:cs="Tahoma"/>
          <w:i/>
        </w:rPr>
      </w:pPr>
      <w:r>
        <w:rPr>
          <w:rFonts w:ascii="Tahoma" w:hAnsi="Tahoma" w:cs="Tahoma"/>
          <w:i/>
        </w:rPr>
        <w:t>Correspondentie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3F7811" w14:paraId="7056EE5D" w14:textId="77777777" w:rsidTr="00850DD2">
        <w:tc>
          <w:tcPr>
            <w:tcW w:w="6463" w:type="dxa"/>
            <w:hideMark/>
          </w:tcPr>
          <w:p w14:paraId="47570490" w14:textId="77777777" w:rsidR="003F7811" w:rsidRDefault="003F7811" w:rsidP="00850DD2">
            <w:pPr>
              <w:rPr>
                <w:rFonts w:ascii="Tahoma" w:eastAsia="Times New Roman" w:hAnsi="Tahoma" w:cs="Tahoma"/>
              </w:rPr>
            </w:pPr>
            <w:r>
              <w:rPr>
                <w:rFonts w:ascii="Tahoma" w:eastAsia="Times New Roman" w:hAnsi="Tahoma" w:cs="Tahoma"/>
              </w:rPr>
              <w:t xml:space="preserve">KOVAG </w:t>
            </w:r>
          </w:p>
        </w:tc>
      </w:tr>
      <w:tr w:rsidR="003F7811" w14:paraId="63F154BF" w14:textId="77777777" w:rsidTr="00850DD2">
        <w:tc>
          <w:tcPr>
            <w:tcW w:w="6463" w:type="dxa"/>
            <w:hideMark/>
          </w:tcPr>
          <w:p w14:paraId="52034EC2" w14:textId="77777777" w:rsidR="003F7811" w:rsidRDefault="003F7811" w:rsidP="00850DD2">
            <w:pPr>
              <w:rPr>
                <w:rFonts w:ascii="Tahoma" w:eastAsia="Times New Roman" w:hAnsi="Tahoma" w:cs="Tahoma"/>
              </w:rPr>
            </w:pPr>
            <w:r>
              <w:rPr>
                <w:rFonts w:ascii="Tahoma" w:eastAsia="Times New Roman" w:hAnsi="Tahoma" w:cs="Tahoma"/>
              </w:rPr>
              <w:t>Apr. Carolien Bogaerts</w:t>
            </w:r>
          </w:p>
        </w:tc>
      </w:tr>
      <w:tr w:rsidR="003F7811" w14:paraId="73502C92" w14:textId="77777777" w:rsidTr="00850DD2">
        <w:tc>
          <w:tcPr>
            <w:tcW w:w="6463" w:type="dxa"/>
            <w:hideMark/>
          </w:tcPr>
          <w:p w14:paraId="3C4D0F49" w14:textId="77777777" w:rsidR="003F7811" w:rsidRDefault="003F7811" w:rsidP="00850DD2">
            <w:pPr>
              <w:rPr>
                <w:rFonts w:ascii="Tahoma" w:eastAsia="Times New Roman" w:hAnsi="Tahoma" w:cs="Tahoma"/>
              </w:rPr>
            </w:pPr>
            <w:proofErr w:type="spellStart"/>
            <w:r>
              <w:rPr>
                <w:rFonts w:ascii="Tahoma" w:eastAsia="Times New Roman" w:hAnsi="Tahoma" w:cs="Tahoma"/>
              </w:rPr>
              <w:t>Kortrijksesteenweg</w:t>
            </w:r>
            <w:proofErr w:type="spellEnd"/>
            <w:r>
              <w:rPr>
                <w:rFonts w:ascii="Tahoma" w:eastAsia="Times New Roman" w:hAnsi="Tahoma" w:cs="Tahoma"/>
              </w:rPr>
              <w:t xml:space="preserve"> 157, 9830 Sint-Martens-</w:t>
            </w:r>
            <w:proofErr w:type="spellStart"/>
            <w:r>
              <w:rPr>
                <w:rFonts w:ascii="Tahoma" w:eastAsia="Times New Roman" w:hAnsi="Tahoma" w:cs="Tahoma"/>
              </w:rPr>
              <w:t>Latem</w:t>
            </w:r>
            <w:proofErr w:type="spellEnd"/>
          </w:p>
        </w:tc>
      </w:tr>
      <w:tr w:rsidR="003F7811" w14:paraId="3328FEC0" w14:textId="77777777" w:rsidTr="00850DD2">
        <w:tc>
          <w:tcPr>
            <w:tcW w:w="6463" w:type="dxa"/>
            <w:hideMark/>
          </w:tcPr>
          <w:p w14:paraId="65CAE110" w14:textId="77777777" w:rsidR="003F7811" w:rsidRDefault="003F7811" w:rsidP="00850DD2">
            <w:pPr>
              <w:rPr>
                <w:rFonts w:ascii="Tahoma" w:eastAsia="Times New Roman" w:hAnsi="Tahoma" w:cs="Tahoma"/>
              </w:rPr>
            </w:pPr>
            <w:r>
              <w:rPr>
                <w:rFonts w:ascii="Tahoma" w:eastAsia="Times New Roman" w:hAnsi="Tahoma" w:cs="Tahoma"/>
              </w:rPr>
              <w:t>09/225.41.90</w:t>
            </w:r>
          </w:p>
        </w:tc>
      </w:tr>
      <w:tr w:rsidR="003F7811" w14:paraId="16D6CBF0" w14:textId="77777777" w:rsidTr="00850DD2">
        <w:tc>
          <w:tcPr>
            <w:tcW w:w="6463" w:type="dxa"/>
            <w:hideMark/>
          </w:tcPr>
          <w:p w14:paraId="46C1E0B8" w14:textId="77777777" w:rsidR="003F7811" w:rsidRDefault="003F7811" w:rsidP="00850DD2">
            <w:pPr>
              <w:rPr>
                <w:rFonts w:ascii="Tahoma" w:eastAsia="Times New Roman" w:hAnsi="Tahoma" w:cs="Tahoma"/>
              </w:rPr>
            </w:pPr>
            <w:r>
              <w:rPr>
                <w:rFonts w:ascii="Tahoma" w:eastAsia="Times New Roman" w:hAnsi="Tahoma" w:cs="Tahoma"/>
              </w:rPr>
              <w:t>Carolien.bogaerts@kovag.be</w:t>
            </w:r>
          </w:p>
        </w:tc>
      </w:tr>
    </w:tbl>
    <w:p w14:paraId="495A688A" w14:textId="77777777" w:rsidR="003F7811" w:rsidRDefault="003F7811" w:rsidP="003F7811">
      <w:pPr>
        <w:rPr>
          <w:rFonts w:ascii="Tahoma" w:hAnsi="Tahoma" w:cs="Tahoma"/>
        </w:rPr>
      </w:pPr>
    </w:p>
    <w:p w14:paraId="2C69525F" w14:textId="77777777" w:rsidR="003F7811" w:rsidRDefault="003F7811" w:rsidP="003F7811">
      <w:pPr>
        <w:rPr>
          <w:rFonts w:ascii="Tahoma" w:hAnsi="Tahoma" w:cs="Tahoma"/>
        </w:rPr>
      </w:pPr>
    </w:p>
    <w:p w14:paraId="6CA9809D" w14:textId="77777777" w:rsidR="005A723C" w:rsidRDefault="005A723C" w:rsidP="009F771D"/>
    <w:p w14:paraId="3DB801EB" w14:textId="77777777" w:rsidR="005A723C" w:rsidRDefault="005A723C" w:rsidP="009F771D"/>
    <w:p w14:paraId="572E6A03" w14:textId="77777777" w:rsidR="005A723C" w:rsidRDefault="005A723C" w:rsidP="009F771D"/>
    <w:p w14:paraId="68E0D4A1" w14:textId="77777777" w:rsidR="00D55D4A" w:rsidRDefault="00D55D4A" w:rsidP="009F771D"/>
    <w:p w14:paraId="144A1705" w14:textId="77777777" w:rsidR="00D55D4A" w:rsidRDefault="00D55D4A" w:rsidP="009F771D"/>
    <w:p w14:paraId="2AA5E688" w14:textId="77777777" w:rsidR="005A723C" w:rsidRDefault="005A723C" w:rsidP="009F771D"/>
    <w:p w14:paraId="1A1A1468" w14:textId="77777777" w:rsidR="009F771D" w:rsidRPr="00BB2E99" w:rsidRDefault="009F771D" w:rsidP="009F771D">
      <w:pPr>
        <w:rPr>
          <w:rFonts w:ascii="Tahoma" w:hAnsi="Tahoma" w:cs="Tahoma"/>
        </w:rPr>
      </w:pPr>
      <w:r w:rsidRPr="00BB2E99">
        <w:rPr>
          <w:rFonts w:ascii="Tahoma" w:hAnsi="Tahoma" w:cs="Tahoma"/>
        </w:rPr>
        <w:lastRenderedPageBreak/>
        <w:t>Inhoud</w:t>
      </w:r>
    </w:p>
    <w:p w14:paraId="758D9246" w14:textId="77777777" w:rsidR="009F771D" w:rsidRPr="00BB2E99" w:rsidRDefault="009F771D" w:rsidP="009F771D">
      <w:pPr>
        <w:rPr>
          <w:rFonts w:ascii="Tahoma" w:hAnsi="Tahoma" w:cs="Tahoma"/>
        </w:rPr>
      </w:pPr>
    </w:p>
    <w:p w14:paraId="3C1B7804" w14:textId="08BE3BE2" w:rsidR="009F771D" w:rsidRDefault="00365D4E" w:rsidP="009F771D">
      <w:pPr>
        <w:pStyle w:val="ListParagraph"/>
        <w:numPr>
          <w:ilvl w:val="0"/>
          <w:numId w:val="8"/>
        </w:numPr>
        <w:autoSpaceDE w:val="0"/>
        <w:autoSpaceDN w:val="0"/>
        <w:adjustRightInd w:val="0"/>
        <w:spacing w:line="240" w:lineRule="auto"/>
        <w:rPr>
          <w:rFonts w:ascii="Tahoma" w:hAnsi="Tahoma" w:cs="Tahoma"/>
          <w:szCs w:val="22"/>
        </w:rPr>
      </w:pPr>
      <w:r>
        <w:rPr>
          <w:rFonts w:ascii="Tahoma" w:hAnsi="Tahoma" w:cs="Tahoma"/>
          <w:szCs w:val="22"/>
        </w:rPr>
        <w:t>Wat</w:t>
      </w:r>
      <w:r w:rsidR="009F771D" w:rsidRPr="009F771D">
        <w:rPr>
          <w:rFonts w:ascii="Tahoma" w:hAnsi="Tahoma" w:cs="Tahoma"/>
          <w:szCs w:val="22"/>
        </w:rPr>
        <w:t xml:space="preserve"> zijn de cardiovasculaire risico’s bij het gebruik van NSAID’s?</w:t>
      </w:r>
    </w:p>
    <w:p w14:paraId="40972F8B" w14:textId="2EFA11E4" w:rsidR="009F771D" w:rsidRPr="009F771D" w:rsidRDefault="009F771D" w:rsidP="009F771D">
      <w:pPr>
        <w:pStyle w:val="ListParagraph"/>
        <w:numPr>
          <w:ilvl w:val="0"/>
          <w:numId w:val="8"/>
        </w:numPr>
        <w:autoSpaceDE w:val="0"/>
        <w:autoSpaceDN w:val="0"/>
        <w:adjustRightInd w:val="0"/>
        <w:spacing w:line="240" w:lineRule="auto"/>
        <w:rPr>
          <w:rFonts w:ascii="Tahoma" w:hAnsi="Tahoma" w:cs="Tahoma"/>
          <w:szCs w:val="22"/>
        </w:rPr>
      </w:pPr>
      <w:r w:rsidRPr="009F771D">
        <w:rPr>
          <w:rFonts w:ascii="Tahoma" w:hAnsi="Tahoma" w:cs="Tahoma"/>
          <w:szCs w:val="22"/>
        </w:rPr>
        <w:t>Bronnen</w:t>
      </w:r>
    </w:p>
    <w:p w14:paraId="0307AEAF" w14:textId="77777777" w:rsidR="009F771D" w:rsidRPr="009F771D" w:rsidRDefault="009F771D" w:rsidP="009F771D">
      <w:pPr>
        <w:rPr>
          <w:rFonts w:ascii="Tahoma" w:hAnsi="Tahoma" w:cs="Tahoma"/>
          <w:szCs w:val="22"/>
        </w:rPr>
      </w:pPr>
    </w:p>
    <w:p w14:paraId="58C5121D" w14:textId="77777777" w:rsidR="009F771D" w:rsidRPr="009F771D" w:rsidRDefault="009F771D" w:rsidP="009F771D">
      <w:pPr>
        <w:rPr>
          <w:rFonts w:ascii="Tahoma" w:hAnsi="Tahoma" w:cs="Tahoma"/>
          <w:szCs w:val="22"/>
        </w:rPr>
      </w:pPr>
    </w:p>
    <w:p w14:paraId="5FDFA7F6" w14:textId="77777777" w:rsidR="009F771D" w:rsidRDefault="009F771D" w:rsidP="009F771D">
      <w:pPr>
        <w:rPr>
          <w:rFonts w:ascii="Tahoma" w:hAnsi="Tahoma" w:cs="Tahoma"/>
        </w:rPr>
      </w:pPr>
    </w:p>
    <w:p w14:paraId="223B8413" w14:textId="77777777" w:rsidR="009F771D" w:rsidRDefault="009F771D" w:rsidP="009F771D">
      <w:pPr>
        <w:rPr>
          <w:rFonts w:ascii="Tahoma" w:hAnsi="Tahoma" w:cs="Tahoma"/>
        </w:rPr>
      </w:pPr>
    </w:p>
    <w:p w14:paraId="6046A278" w14:textId="77777777" w:rsidR="009F771D" w:rsidRDefault="009F771D" w:rsidP="009F771D">
      <w:pPr>
        <w:rPr>
          <w:rFonts w:ascii="Tahoma" w:hAnsi="Tahoma" w:cs="Tahoma"/>
        </w:rPr>
      </w:pPr>
    </w:p>
    <w:p w14:paraId="10D3C012" w14:textId="77777777" w:rsidR="009F771D" w:rsidRDefault="009F771D" w:rsidP="009F771D">
      <w:pPr>
        <w:rPr>
          <w:rFonts w:ascii="Tahoma" w:hAnsi="Tahoma" w:cs="Tahoma"/>
        </w:rPr>
      </w:pPr>
    </w:p>
    <w:p w14:paraId="267C2A4A" w14:textId="77777777" w:rsidR="009F771D" w:rsidRDefault="009F771D" w:rsidP="009F771D">
      <w:pPr>
        <w:rPr>
          <w:rFonts w:ascii="Tahoma" w:hAnsi="Tahoma" w:cs="Tahoma"/>
        </w:rPr>
      </w:pPr>
    </w:p>
    <w:p w14:paraId="046F11C2" w14:textId="77777777" w:rsidR="009F771D" w:rsidRDefault="009F771D" w:rsidP="009F771D">
      <w:pPr>
        <w:rPr>
          <w:rFonts w:ascii="Tahoma" w:hAnsi="Tahoma" w:cs="Tahoma"/>
        </w:rPr>
      </w:pPr>
    </w:p>
    <w:p w14:paraId="3408EDC9" w14:textId="77777777" w:rsidR="009F771D" w:rsidRDefault="009F771D" w:rsidP="009F771D">
      <w:pPr>
        <w:rPr>
          <w:rFonts w:ascii="Tahoma" w:hAnsi="Tahoma" w:cs="Tahoma"/>
        </w:rPr>
      </w:pPr>
    </w:p>
    <w:p w14:paraId="5596F53C" w14:textId="77777777" w:rsidR="009F771D" w:rsidRDefault="009F771D" w:rsidP="009F771D">
      <w:pPr>
        <w:rPr>
          <w:rFonts w:ascii="Tahoma" w:hAnsi="Tahoma" w:cs="Tahoma"/>
        </w:rPr>
      </w:pPr>
    </w:p>
    <w:p w14:paraId="1B4AE800" w14:textId="77777777" w:rsidR="009F771D" w:rsidRDefault="009F771D" w:rsidP="009F771D">
      <w:pPr>
        <w:rPr>
          <w:rFonts w:ascii="Tahoma" w:hAnsi="Tahoma" w:cs="Tahoma"/>
        </w:rPr>
      </w:pPr>
    </w:p>
    <w:p w14:paraId="23B2FC60" w14:textId="77777777" w:rsidR="009F771D" w:rsidRDefault="009F771D" w:rsidP="009F771D">
      <w:pPr>
        <w:rPr>
          <w:rFonts w:ascii="Tahoma" w:hAnsi="Tahoma" w:cs="Tahoma"/>
        </w:rPr>
      </w:pPr>
    </w:p>
    <w:p w14:paraId="2488C771" w14:textId="77777777" w:rsidR="009F771D" w:rsidRDefault="009F771D" w:rsidP="009F771D">
      <w:pPr>
        <w:rPr>
          <w:rFonts w:ascii="Tahoma" w:hAnsi="Tahoma" w:cs="Tahoma"/>
        </w:rPr>
      </w:pPr>
    </w:p>
    <w:p w14:paraId="2E58085A" w14:textId="77777777" w:rsidR="009F771D" w:rsidRDefault="009F771D" w:rsidP="009F771D">
      <w:pPr>
        <w:rPr>
          <w:rFonts w:ascii="Tahoma" w:hAnsi="Tahoma" w:cs="Tahoma"/>
        </w:rPr>
      </w:pPr>
    </w:p>
    <w:p w14:paraId="0245376C" w14:textId="77777777" w:rsidR="009F771D" w:rsidRDefault="009F771D" w:rsidP="009F771D">
      <w:pPr>
        <w:rPr>
          <w:rFonts w:ascii="Tahoma" w:hAnsi="Tahoma" w:cs="Tahoma"/>
        </w:rPr>
      </w:pPr>
    </w:p>
    <w:p w14:paraId="346BCBBA" w14:textId="77777777" w:rsidR="009F771D" w:rsidRDefault="009F771D" w:rsidP="009F771D">
      <w:pPr>
        <w:rPr>
          <w:rFonts w:ascii="Tahoma" w:hAnsi="Tahoma" w:cs="Tahoma"/>
        </w:rPr>
      </w:pPr>
    </w:p>
    <w:p w14:paraId="26737FD5" w14:textId="77777777" w:rsidR="009F771D" w:rsidRDefault="009F771D" w:rsidP="009F771D">
      <w:pPr>
        <w:rPr>
          <w:rFonts w:ascii="Tahoma" w:hAnsi="Tahoma" w:cs="Tahoma"/>
        </w:rPr>
      </w:pPr>
    </w:p>
    <w:p w14:paraId="37FBD004" w14:textId="77777777" w:rsidR="009F771D" w:rsidRDefault="009F771D" w:rsidP="009F771D">
      <w:pPr>
        <w:rPr>
          <w:rFonts w:ascii="Tahoma" w:hAnsi="Tahoma" w:cs="Tahoma"/>
        </w:rPr>
      </w:pPr>
    </w:p>
    <w:p w14:paraId="526807C9" w14:textId="77777777" w:rsidR="009F771D" w:rsidRDefault="009F771D" w:rsidP="009F771D">
      <w:pPr>
        <w:rPr>
          <w:rFonts w:ascii="Tahoma" w:hAnsi="Tahoma" w:cs="Tahoma"/>
        </w:rPr>
      </w:pPr>
    </w:p>
    <w:p w14:paraId="7BFF9E28" w14:textId="77777777" w:rsidR="009F771D" w:rsidRDefault="009F771D" w:rsidP="009F771D">
      <w:pPr>
        <w:rPr>
          <w:rFonts w:ascii="Tahoma" w:hAnsi="Tahoma" w:cs="Tahoma"/>
        </w:rPr>
      </w:pPr>
    </w:p>
    <w:p w14:paraId="18635334" w14:textId="77777777" w:rsidR="009F771D" w:rsidRDefault="009F771D" w:rsidP="009F771D">
      <w:pPr>
        <w:rPr>
          <w:rFonts w:ascii="Tahoma" w:hAnsi="Tahoma" w:cs="Tahoma"/>
        </w:rPr>
      </w:pPr>
    </w:p>
    <w:p w14:paraId="357BB04F" w14:textId="77777777" w:rsidR="009F771D" w:rsidRDefault="009F771D" w:rsidP="009F771D">
      <w:pPr>
        <w:rPr>
          <w:rFonts w:ascii="Tahoma" w:hAnsi="Tahoma" w:cs="Tahoma"/>
        </w:rPr>
      </w:pPr>
    </w:p>
    <w:p w14:paraId="652785F0" w14:textId="77777777" w:rsidR="009F771D" w:rsidRDefault="009F771D" w:rsidP="009F771D">
      <w:pPr>
        <w:rPr>
          <w:rFonts w:ascii="Tahoma" w:hAnsi="Tahoma" w:cs="Tahoma"/>
        </w:rPr>
      </w:pPr>
    </w:p>
    <w:p w14:paraId="384A2DB7" w14:textId="77777777" w:rsidR="009F771D" w:rsidRDefault="009F771D" w:rsidP="009F771D">
      <w:pPr>
        <w:rPr>
          <w:rFonts w:ascii="Tahoma" w:hAnsi="Tahoma" w:cs="Tahoma"/>
        </w:rPr>
      </w:pPr>
    </w:p>
    <w:p w14:paraId="10C8A40B" w14:textId="77777777" w:rsidR="009F771D" w:rsidRDefault="009F771D" w:rsidP="009F771D">
      <w:pPr>
        <w:rPr>
          <w:rFonts w:ascii="Tahoma" w:hAnsi="Tahoma" w:cs="Tahoma"/>
        </w:rPr>
      </w:pPr>
    </w:p>
    <w:p w14:paraId="7C49F64F" w14:textId="40BE3378" w:rsidR="009F771D" w:rsidRDefault="009F771D" w:rsidP="009F771D">
      <w:pPr>
        <w:rPr>
          <w:rFonts w:ascii="Tahoma" w:hAnsi="Tahoma" w:cs="Tahoma"/>
        </w:rPr>
      </w:pPr>
    </w:p>
    <w:p w14:paraId="3C7B3D5E" w14:textId="77777777" w:rsidR="009F771D" w:rsidRDefault="009F771D" w:rsidP="009F771D">
      <w:pPr>
        <w:rPr>
          <w:rFonts w:ascii="Tahoma" w:hAnsi="Tahoma" w:cs="Tahoma"/>
        </w:rPr>
      </w:pPr>
    </w:p>
    <w:p w14:paraId="5EEE24F9" w14:textId="77777777" w:rsidR="009F771D" w:rsidRDefault="009F771D" w:rsidP="009F771D">
      <w:pPr>
        <w:rPr>
          <w:rFonts w:ascii="Tahoma" w:hAnsi="Tahoma" w:cs="Tahoma"/>
        </w:rPr>
      </w:pPr>
    </w:p>
    <w:p w14:paraId="710D5EE3" w14:textId="77777777" w:rsidR="009F771D" w:rsidRDefault="009F771D" w:rsidP="009F771D">
      <w:pPr>
        <w:rPr>
          <w:rFonts w:ascii="Tahoma" w:hAnsi="Tahoma" w:cs="Tahoma"/>
        </w:rPr>
      </w:pPr>
    </w:p>
    <w:p w14:paraId="28FE2307" w14:textId="77777777" w:rsidR="009F771D" w:rsidRDefault="009F771D" w:rsidP="009F771D">
      <w:pPr>
        <w:rPr>
          <w:rFonts w:ascii="Tahoma" w:hAnsi="Tahoma" w:cs="Tahoma"/>
        </w:rPr>
      </w:pPr>
    </w:p>
    <w:p w14:paraId="3892810F" w14:textId="77777777" w:rsidR="009F771D" w:rsidRDefault="009F771D" w:rsidP="009F771D">
      <w:pPr>
        <w:rPr>
          <w:rFonts w:ascii="Tahoma" w:hAnsi="Tahoma" w:cs="Tahoma"/>
        </w:rPr>
      </w:pPr>
    </w:p>
    <w:p w14:paraId="676DFB28" w14:textId="77777777" w:rsidR="009F771D" w:rsidRDefault="009F771D" w:rsidP="009F771D">
      <w:pPr>
        <w:rPr>
          <w:rFonts w:ascii="Tahoma" w:hAnsi="Tahoma" w:cs="Tahoma"/>
        </w:rPr>
      </w:pPr>
    </w:p>
    <w:p w14:paraId="3321DB4F" w14:textId="77777777" w:rsidR="009F771D" w:rsidRDefault="009F771D" w:rsidP="009F771D">
      <w:pPr>
        <w:rPr>
          <w:rFonts w:ascii="Tahoma" w:hAnsi="Tahoma" w:cs="Tahoma"/>
        </w:rPr>
      </w:pPr>
    </w:p>
    <w:p w14:paraId="34E72D42" w14:textId="77777777" w:rsidR="009F771D" w:rsidRDefault="009F771D" w:rsidP="009F771D">
      <w:pPr>
        <w:rPr>
          <w:rFonts w:ascii="Tahoma" w:hAnsi="Tahoma" w:cs="Tahoma"/>
        </w:rPr>
      </w:pPr>
    </w:p>
    <w:p w14:paraId="23C0025D" w14:textId="77777777" w:rsidR="009F771D" w:rsidRDefault="009F771D" w:rsidP="009F771D">
      <w:pPr>
        <w:rPr>
          <w:rFonts w:ascii="Tahoma" w:hAnsi="Tahoma" w:cs="Tahoma"/>
        </w:rPr>
      </w:pPr>
    </w:p>
    <w:p w14:paraId="182764E8" w14:textId="77777777" w:rsidR="009F771D" w:rsidRDefault="009F771D" w:rsidP="009F771D">
      <w:pPr>
        <w:rPr>
          <w:rFonts w:ascii="Tahoma" w:hAnsi="Tahoma" w:cs="Tahoma"/>
        </w:rPr>
      </w:pPr>
    </w:p>
    <w:p w14:paraId="3A56D7D2" w14:textId="77777777" w:rsidR="009F771D" w:rsidRDefault="009F771D" w:rsidP="009F771D">
      <w:pPr>
        <w:rPr>
          <w:rFonts w:ascii="Tahoma" w:hAnsi="Tahoma" w:cs="Tahoma"/>
        </w:rPr>
      </w:pPr>
    </w:p>
    <w:p w14:paraId="30A26E54" w14:textId="77777777" w:rsidR="009F771D" w:rsidRDefault="009F771D" w:rsidP="009F771D">
      <w:pPr>
        <w:rPr>
          <w:rFonts w:ascii="Tahoma" w:hAnsi="Tahoma" w:cs="Tahoma"/>
        </w:rPr>
      </w:pPr>
    </w:p>
    <w:p w14:paraId="1B54D8A1" w14:textId="77777777" w:rsidR="009F771D" w:rsidRDefault="009F771D" w:rsidP="009F771D"/>
    <w:p w14:paraId="6A999E08" w14:textId="77777777" w:rsidR="002D5911" w:rsidRDefault="002D5911" w:rsidP="003F7811"/>
    <w:p w14:paraId="74364C0C" w14:textId="4A9CF880" w:rsidR="003F7811" w:rsidRPr="002D5911" w:rsidRDefault="003F7811" w:rsidP="002D5911">
      <w:pPr>
        <w:pStyle w:val="ListParagraph"/>
        <w:numPr>
          <w:ilvl w:val="0"/>
          <w:numId w:val="7"/>
        </w:numPr>
        <w:autoSpaceDE w:val="0"/>
        <w:autoSpaceDN w:val="0"/>
        <w:adjustRightInd w:val="0"/>
        <w:spacing w:line="240" w:lineRule="auto"/>
        <w:rPr>
          <w:rFonts w:ascii="Tahoma" w:hAnsi="Tahoma" w:cs="Tahoma"/>
          <w:b/>
          <w:color w:val="007114"/>
          <w:sz w:val="28"/>
          <w:szCs w:val="28"/>
          <w:u w:val="single"/>
        </w:rPr>
      </w:pPr>
      <w:r w:rsidRPr="002D5911">
        <w:rPr>
          <w:rFonts w:ascii="Tahoma" w:hAnsi="Tahoma" w:cs="Tahoma"/>
          <w:b/>
          <w:color w:val="007114"/>
          <w:sz w:val="28"/>
          <w:szCs w:val="28"/>
          <w:u w:val="single"/>
        </w:rPr>
        <w:lastRenderedPageBreak/>
        <w:t>W</w:t>
      </w:r>
      <w:r w:rsidR="00365D4E">
        <w:rPr>
          <w:rFonts w:ascii="Tahoma" w:hAnsi="Tahoma" w:cs="Tahoma"/>
          <w:b/>
          <w:color w:val="007114"/>
          <w:sz w:val="28"/>
          <w:szCs w:val="28"/>
          <w:u w:val="single"/>
        </w:rPr>
        <w:t xml:space="preserve">at </w:t>
      </w:r>
      <w:r w:rsidRPr="002D5911">
        <w:rPr>
          <w:rFonts w:ascii="Tahoma" w:hAnsi="Tahoma" w:cs="Tahoma"/>
          <w:b/>
          <w:color w:val="007114"/>
          <w:sz w:val="28"/>
          <w:szCs w:val="28"/>
          <w:u w:val="single"/>
        </w:rPr>
        <w:t>zijn de cardiovasculaire risico’s bij het gebruik van NSAID’s?</w:t>
      </w:r>
      <w:r w:rsidR="009F771D">
        <w:rPr>
          <w:rFonts w:ascii="Tahoma" w:hAnsi="Tahoma" w:cs="Tahoma"/>
          <w:b/>
          <w:color w:val="007114"/>
          <w:sz w:val="28"/>
          <w:szCs w:val="28"/>
          <w:u w:val="single"/>
          <w:vertAlign w:val="superscript"/>
        </w:rPr>
        <w:t>(1,2)</w:t>
      </w:r>
    </w:p>
    <w:p w14:paraId="62106E8E" w14:textId="77777777" w:rsidR="003F7811" w:rsidRDefault="003F7811" w:rsidP="003F7811">
      <w:pPr>
        <w:pStyle w:val="ListParagraph"/>
        <w:autoSpaceDE w:val="0"/>
        <w:autoSpaceDN w:val="0"/>
        <w:adjustRightInd w:val="0"/>
        <w:spacing w:line="240" w:lineRule="auto"/>
        <w:ind w:left="0"/>
        <w:rPr>
          <w:rFonts w:asciiTheme="minorHAnsi" w:hAnsiTheme="minorHAnsi" w:cs="TTFF584610t00"/>
          <w:b/>
          <w:color w:val="007114"/>
          <w:sz w:val="28"/>
          <w:szCs w:val="28"/>
          <w:u w:val="single"/>
        </w:rPr>
      </w:pPr>
    </w:p>
    <w:p w14:paraId="776DA3EC" w14:textId="0D50589B" w:rsidR="00147151" w:rsidRDefault="00147151" w:rsidP="005D4137">
      <w:pPr>
        <w:pStyle w:val="ListParagraph"/>
        <w:ind w:left="360"/>
        <w:jc w:val="both"/>
        <w:rPr>
          <w:rFonts w:ascii="Tahoma" w:hAnsi="Tahoma" w:cs="Tahoma"/>
          <w:bCs/>
          <w:szCs w:val="22"/>
          <w:vertAlign w:val="superscript"/>
        </w:rPr>
      </w:pPr>
      <w:r>
        <w:rPr>
          <w:rFonts w:ascii="Tahoma" w:hAnsi="Tahoma" w:cs="Tahoma"/>
          <w:bCs/>
          <w:szCs w:val="22"/>
        </w:rPr>
        <w:t>Bij patiënten met of zonder cardiovasculaire ziekten wordt het gebruik van de meeste niet-selectieve NSAID’s en COX-2 selectieve NSAID’s geassocieerd met een verhoogd risico op cardiovasculaire accidenten zoals dood, myocard infarct, hartfalen en beroerte</w:t>
      </w:r>
      <w:r w:rsidR="00D942F7">
        <w:rPr>
          <w:rFonts w:ascii="Tahoma" w:hAnsi="Tahoma" w:cs="Tahoma"/>
          <w:bCs/>
          <w:szCs w:val="22"/>
          <w:vertAlign w:val="superscript"/>
        </w:rPr>
        <w:t>5</w:t>
      </w:r>
      <w:r>
        <w:rPr>
          <w:rFonts w:ascii="Tahoma" w:hAnsi="Tahoma" w:cs="Tahoma"/>
          <w:bCs/>
          <w:szCs w:val="22"/>
        </w:rPr>
        <w:t>.</w:t>
      </w:r>
      <w:r w:rsidR="00077995">
        <w:rPr>
          <w:rFonts w:ascii="Tahoma" w:hAnsi="Tahoma" w:cs="Tahoma"/>
          <w:bCs/>
          <w:szCs w:val="22"/>
        </w:rPr>
        <w:t xml:space="preserve"> Het risico is afhankelijk van het cardiovasculaire risico van de patiënt, de gekozen NSAID en de dosis van het NSAID. Daarom wor</w:t>
      </w:r>
      <w:r w:rsidR="00850DD2">
        <w:rPr>
          <w:rFonts w:ascii="Tahoma" w:hAnsi="Tahoma" w:cs="Tahoma"/>
          <w:bCs/>
          <w:szCs w:val="22"/>
        </w:rPr>
        <w:t>dt</w:t>
      </w:r>
      <w:r w:rsidR="00077995">
        <w:rPr>
          <w:rFonts w:ascii="Tahoma" w:hAnsi="Tahoma" w:cs="Tahoma"/>
          <w:bCs/>
          <w:szCs w:val="22"/>
        </w:rPr>
        <w:t xml:space="preserve"> steeds aangeraden het NSAID in de laagst effectieve dosis en in de kortst mogelijke periode te gebruiken.</w:t>
      </w:r>
      <w:r w:rsidR="00850DD2">
        <w:rPr>
          <w:rFonts w:ascii="Tahoma" w:hAnsi="Tahoma" w:cs="Tahoma"/>
          <w:bCs/>
          <w:szCs w:val="22"/>
          <w:vertAlign w:val="superscript"/>
        </w:rPr>
        <w:t>4</w:t>
      </w:r>
    </w:p>
    <w:p w14:paraId="5D1F1DDC" w14:textId="7556C6DC" w:rsidR="00FC1702" w:rsidRDefault="00FC1702" w:rsidP="005D4137">
      <w:pPr>
        <w:pStyle w:val="ListParagraph"/>
        <w:ind w:left="360"/>
        <w:jc w:val="both"/>
        <w:rPr>
          <w:rFonts w:ascii="Tahoma" w:hAnsi="Tahoma" w:cs="Tahoma"/>
          <w:bCs/>
          <w:szCs w:val="22"/>
          <w:vertAlign w:val="superscript"/>
        </w:rPr>
      </w:pPr>
    </w:p>
    <w:p w14:paraId="62D3EDBC" w14:textId="77777777" w:rsidR="00FC1702" w:rsidRPr="002D5911" w:rsidRDefault="00FC1702" w:rsidP="00FC1702">
      <w:pPr>
        <w:pStyle w:val="ListParagraph"/>
        <w:ind w:left="360"/>
        <w:jc w:val="both"/>
        <w:rPr>
          <w:rFonts w:ascii="Tahoma" w:hAnsi="Tahoma" w:cs="Tahoma"/>
          <w:bCs/>
          <w:szCs w:val="22"/>
        </w:rPr>
      </w:pPr>
      <w:r w:rsidRPr="002D5911">
        <w:rPr>
          <w:rFonts w:ascii="Tahoma" w:hAnsi="Tahoma" w:cs="Tahoma"/>
          <w:bCs/>
          <w:szCs w:val="22"/>
        </w:rPr>
        <w:t xml:space="preserve">Het is gebleken dat gebruik van </w:t>
      </w:r>
      <w:r w:rsidRPr="002230FC">
        <w:rPr>
          <w:rFonts w:ascii="Tahoma" w:hAnsi="Tahoma" w:cs="Tahoma"/>
          <w:b/>
          <w:bCs/>
          <w:color w:val="007114"/>
          <w:szCs w:val="22"/>
        </w:rPr>
        <w:t xml:space="preserve">COX-2 selectieve middelen </w:t>
      </w:r>
      <w:r w:rsidRPr="002230FC">
        <w:rPr>
          <w:rFonts w:ascii="Tahoma" w:hAnsi="Tahoma" w:cs="Tahoma"/>
          <w:bCs/>
          <w:color w:val="007114"/>
          <w:szCs w:val="22"/>
        </w:rPr>
        <w:t xml:space="preserve">en </w:t>
      </w:r>
      <w:r w:rsidRPr="002230FC">
        <w:rPr>
          <w:rFonts w:ascii="Tahoma" w:hAnsi="Tahoma" w:cs="Tahoma"/>
          <w:b/>
          <w:bCs/>
          <w:color w:val="007114"/>
          <w:szCs w:val="22"/>
        </w:rPr>
        <w:t>diclofenac</w:t>
      </w:r>
      <w:r w:rsidRPr="002230FC">
        <w:rPr>
          <w:rFonts w:ascii="Tahoma" w:hAnsi="Tahoma" w:cs="Tahoma"/>
          <w:b/>
          <w:bCs/>
          <w:i/>
          <w:color w:val="007114"/>
          <w:szCs w:val="22"/>
        </w:rPr>
        <w:t xml:space="preserve"> </w:t>
      </w:r>
      <w:r w:rsidRPr="002D5911">
        <w:rPr>
          <w:rFonts w:ascii="Tahoma" w:hAnsi="Tahoma" w:cs="Tahoma"/>
          <w:bCs/>
          <w:szCs w:val="22"/>
        </w:rPr>
        <w:t>een groter risico op cardiovasculaire accidenten (myocardinfarct, cerebrovasculaire accidenten) met zich meebrengt. Het mechanisme waardoor het risico op trombose toeneemt blijft onzeker. Omwille van deze reden werd rofecoxib (Vioxx) in 2004 uit de handel genomen.</w:t>
      </w:r>
    </w:p>
    <w:p w14:paraId="77542F9E" w14:textId="48B6CDAE" w:rsidR="00FC1702" w:rsidRDefault="00FC1702" w:rsidP="00FC1702">
      <w:pPr>
        <w:pStyle w:val="ListParagraph"/>
        <w:ind w:left="360"/>
        <w:jc w:val="both"/>
        <w:rPr>
          <w:rFonts w:ascii="Tahoma" w:hAnsi="Tahoma" w:cs="Tahoma"/>
          <w:szCs w:val="22"/>
        </w:rPr>
      </w:pPr>
      <w:r w:rsidRPr="002D5911">
        <w:rPr>
          <w:rFonts w:ascii="Tahoma" w:hAnsi="Tahoma" w:cs="Tahoma"/>
          <w:szCs w:val="22"/>
        </w:rPr>
        <w:t xml:space="preserve">Voor de COX-2-selectieve </w:t>
      </w:r>
      <w:r w:rsidRPr="002D5911">
        <w:rPr>
          <w:rStyle w:val="match"/>
          <w:rFonts w:ascii="Tahoma" w:hAnsi="Tahoma" w:cs="Tahoma"/>
          <w:szCs w:val="22"/>
        </w:rPr>
        <w:t>NSAID’s</w:t>
      </w:r>
      <w:r w:rsidRPr="002D5911">
        <w:rPr>
          <w:rFonts w:ascii="Tahoma" w:hAnsi="Tahoma" w:cs="Tahoma"/>
          <w:szCs w:val="22"/>
        </w:rPr>
        <w:t xml:space="preserve"> en voor aceclofenac, diclofenac en hoge doses ibuprofen (meer dan 1200 mg per dag) dient men zeker terughoudend te zijn bij patiënten met cardiovasculair lijden, met hypertensie en met hoog cardiovasculair risico. Dit in verband met de cardiovasculaire ongewenste effecten.</w:t>
      </w:r>
    </w:p>
    <w:p w14:paraId="27FD5A10" w14:textId="709D7296" w:rsidR="00FC1702" w:rsidRDefault="00FC1702" w:rsidP="00FC1702">
      <w:pPr>
        <w:pStyle w:val="ListParagraph"/>
        <w:ind w:left="360"/>
        <w:jc w:val="both"/>
        <w:rPr>
          <w:rFonts w:ascii="Tahoma" w:hAnsi="Tahoma" w:cs="Tahoma"/>
          <w:szCs w:val="22"/>
        </w:rPr>
      </w:pPr>
    </w:p>
    <w:p w14:paraId="63E4F537" w14:textId="77777777" w:rsidR="00FC1702" w:rsidRPr="002D5911" w:rsidRDefault="00FC1702" w:rsidP="00FC1702">
      <w:pPr>
        <w:pStyle w:val="ListParagraph"/>
        <w:ind w:left="348"/>
        <w:jc w:val="both"/>
        <w:rPr>
          <w:rFonts w:ascii="Tahoma" w:hAnsi="Tahoma" w:cs="Tahoma"/>
          <w:szCs w:val="22"/>
        </w:rPr>
      </w:pPr>
      <w:r w:rsidRPr="002D5911">
        <w:rPr>
          <w:rFonts w:ascii="Tahoma" w:hAnsi="Tahoma" w:cs="Tahoma"/>
          <w:szCs w:val="22"/>
        </w:rPr>
        <w:t xml:space="preserve">De toediening van NSAID’s </w:t>
      </w:r>
      <w:r w:rsidRPr="002230FC">
        <w:rPr>
          <w:rFonts w:ascii="Tahoma" w:hAnsi="Tahoma" w:cs="Tahoma"/>
          <w:b/>
          <w:color w:val="007114"/>
          <w:szCs w:val="22"/>
        </w:rPr>
        <w:t>intraveneus of rectaal</w:t>
      </w:r>
      <w:r w:rsidRPr="002230FC">
        <w:rPr>
          <w:rFonts w:ascii="Tahoma" w:hAnsi="Tahoma" w:cs="Tahoma"/>
          <w:color w:val="007114"/>
          <w:szCs w:val="22"/>
        </w:rPr>
        <w:t xml:space="preserve"> </w:t>
      </w:r>
      <w:r w:rsidRPr="002D5911">
        <w:rPr>
          <w:rFonts w:ascii="Tahoma" w:hAnsi="Tahoma" w:cs="Tahoma"/>
          <w:szCs w:val="22"/>
        </w:rPr>
        <w:t>geeft niet minder cardiale bijwerkingen dan de toediening per os.</w:t>
      </w:r>
    </w:p>
    <w:p w14:paraId="6341CF1D" w14:textId="77777777" w:rsidR="00FC1702" w:rsidRDefault="00FC1702" w:rsidP="00FC1702">
      <w:pPr>
        <w:pStyle w:val="ListParagraph"/>
        <w:ind w:left="360"/>
        <w:jc w:val="both"/>
        <w:rPr>
          <w:rFonts w:ascii="Tahoma" w:hAnsi="Tahoma" w:cs="Tahoma"/>
          <w:szCs w:val="22"/>
        </w:rPr>
      </w:pPr>
    </w:p>
    <w:p w14:paraId="3DDA2014" w14:textId="3685D01F" w:rsidR="00FC1702" w:rsidRDefault="00FC1702" w:rsidP="00FC1702">
      <w:pPr>
        <w:pStyle w:val="ListParagraph"/>
        <w:ind w:left="360"/>
        <w:jc w:val="both"/>
        <w:rPr>
          <w:rFonts w:ascii="Tahoma" w:hAnsi="Tahoma" w:cs="Tahoma"/>
          <w:szCs w:val="22"/>
        </w:rPr>
      </w:pPr>
    </w:p>
    <w:p w14:paraId="38BE4EA0" w14:textId="1BC94719" w:rsidR="00FC1702" w:rsidRPr="007D035A" w:rsidRDefault="00FC1702" w:rsidP="00FC1702">
      <w:pPr>
        <w:pStyle w:val="ListParagraph"/>
        <w:ind w:left="360"/>
        <w:jc w:val="both"/>
        <w:rPr>
          <w:rFonts w:ascii="Tahoma" w:hAnsi="Tahoma" w:cs="Tahoma"/>
          <w:b/>
          <w:bCs/>
          <w:color w:val="A0CA1B"/>
          <w:szCs w:val="22"/>
          <w:u w:val="single"/>
        </w:rPr>
      </w:pPr>
      <w:r w:rsidRPr="007D035A">
        <w:rPr>
          <w:rFonts w:ascii="Tahoma" w:hAnsi="Tahoma" w:cs="Tahoma"/>
          <w:b/>
          <w:bCs/>
          <w:color w:val="A0CA1B"/>
          <w:szCs w:val="22"/>
          <w:u w:val="single"/>
        </w:rPr>
        <w:t>Patiënte</w:t>
      </w:r>
      <w:r>
        <w:rPr>
          <w:rFonts w:ascii="Tahoma" w:hAnsi="Tahoma" w:cs="Tahoma"/>
          <w:b/>
          <w:bCs/>
          <w:color w:val="A0CA1B"/>
          <w:szCs w:val="22"/>
          <w:u w:val="single"/>
        </w:rPr>
        <w:t>n met hartfalen</w:t>
      </w:r>
    </w:p>
    <w:p w14:paraId="468E07D5" w14:textId="77777777" w:rsidR="00FC1702" w:rsidRPr="002D5911" w:rsidRDefault="00FC1702" w:rsidP="00FC1702">
      <w:pPr>
        <w:pStyle w:val="ListParagraph"/>
        <w:ind w:left="360"/>
        <w:jc w:val="both"/>
        <w:rPr>
          <w:rFonts w:ascii="Tahoma" w:hAnsi="Tahoma" w:cs="Tahoma"/>
          <w:szCs w:val="22"/>
        </w:rPr>
      </w:pPr>
    </w:p>
    <w:p w14:paraId="73B3B6EF" w14:textId="77777777" w:rsidR="00FC1702" w:rsidRPr="009F771D" w:rsidRDefault="00FC1702" w:rsidP="00FC1702">
      <w:pPr>
        <w:autoSpaceDE w:val="0"/>
        <w:autoSpaceDN w:val="0"/>
        <w:adjustRightInd w:val="0"/>
        <w:ind w:left="348"/>
        <w:jc w:val="both"/>
        <w:rPr>
          <w:rFonts w:ascii="Tahoma" w:eastAsia="RijksoverheidSerif-Regular" w:hAnsi="Tahoma" w:cs="Tahoma"/>
          <w:szCs w:val="22"/>
          <w:vertAlign w:val="superscript"/>
        </w:rPr>
      </w:pPr>
      <w:r w:rsidRPr="002D5911">
        <w:rPr>
          <w:rFonts w:ascii="Tahoma" w:eastAsia="RijksoverheidSerif-Regular" w:hAnsi="Tahoma" w:cs="Tahoma"/>
          <w:szCs w:val="22"/>
        </w:rPr>
        <w:t xml:space="preserve">Het gebruik van NSAID’s kan reeds bestaand </w:t>
      </w:r>
      <w:r w:rsidRPr="002230FC">
        <w:rPr>
          <w:rFonts w:ascii="Tahoma" w:eastAsia="RijksoverheidSerif-Regular" w:hAnsi="Tahoma" w:cs="Tahoma"/>
          <w:b/>
          <w:color w:val="007114"/>
          <w:szCs w:val="22"/>
        </w:rPr>
        <w:t>hartfalen</w:t>
      </w:r>
      <w:r w:rsidRPr="002D5911">
        <w:rPr>
          <w:rFonts w:ascii="Tahoma" w:eastAsia="RijksoverheidSerif-Regular" w:hAnsi="Tahoma" w:cs="Tahoma"/>
          <w:szCs w:val="22"/>
        </w:rPr>
        <w:t xml:space="preserve"> verergeren. Het meest aannemelijke</w:t>
      </w:r>
      <w:r>
        <w:rPr>
          <w:rFonts w:ascii="Tahoma" w:eastAsia="RijksoverheidSerif-Regular" w:hAnsi="Tahoma" w:cs="Tahoma"/>
          <w:szCs w:val="22"/>
        </w:rPr>
        <w:t xml:space="preserve"> </w:t>
      </w:r>
      <w:r w:rsidRPr="002D5911">
        <w:rPr>
          <w:rFonts w:ascii="Tahoma" w:eastAsia="RijksoverheidSerif-Regular" w:hAnsi="Tahoma" w:cs="Tahoma"/>
          <w:szCs w:val="22"/>
        </w:rPr>
        <w:t>mechanisme is dat NSAID’s door hun remmend effect op de prostaglandinesynthese de</w:t>
      </w:r>
      <w:r>
        <w:rPr>
          <w:rFonts w:ascii="Tahoma" w:eastAsia="RijksoverheidSerif-Regular" w:hAnsi="Tahoma" w:cs="Tahoma"/>
          <w:szCs w:val="22"/>
        </w:rPr>
        <w:t xml:space="preserve"> werking van de</w:t>
      </w:r>
      <w:r w:rsidRPr="002D5911">
        <w:rPr>
          <w:rFonts w:ascii="Tahoma" w:eastAsia="RijksoverheidSerif-Regular" w:hAnsi="Tahoma" w:cs="Tahoma"/>
          <w:szCs w:val="22"/>
        </w:rPr>
        <w:t xml:space="preserve"> nierfunctie verminderen. Onder normale omstandigheden spelen prostaglandinen geen belangrijke rol in het handhaven van de nierdoorbloeding en glomerulaire filtratiesnelheid, maar als het effectief circulerend volume is afgenomen (bv. t.g.v. hartfalen, levercirrose, chronische nierinsufficiëntie en dehydratie) neemt de pro</w:t>
      </w:r>
      <w:r>
        <w:rPr>
          <w:rFonts w:ascii="Tahoma" w:eastAsia="RijksoverheidSerif-Regular" w:hAnsi="Tahoma" w:cs="Tahoma"/>
          <w:szCs w:val="22"/>
        </w:rPr>
        <w:t>staglandine</w:t>
      </w:r>
      <w:r w:rsidRPr="002D5911">
        <w:rPr>
          <w:rFonts w:ascii="Tahoma" w:eastAsia="RijksoverheidSerif-Regular" w:hAnsi="Tahoma" w:cs="Tahoma"/>
          <w:szCs w:val="22"/>
        </w:rPr>
        <w:t>productie toe om de nierdoorbloeding toch op peil te houden. Doordat NSAID’s dit effect remmen</w:t>
      </w:r>
      <w:r>
        <w:rPr>
          <w:rFonts w:ascii="Tahoma" w:eastAsia="RijksoverheidSerif-Regular" w:hAnsi="Tahoma" w:cs="Tahoma"/>
          <w:szCs w:val="22"/>
        </w:rPr>
        <w:t>,</w:t>
      </w:r>
      <w:r w:rsidRPr="002D5911">
        <w:rPr>
          <w:rFonts w:ascii="Tahoma" w:eastAsia="RijksoverheidSerif-Regular" w:hAnsi="Tahoma" w:cs="Tahoma"/>
          <w:szCs w:val="22"/>
        </w:rPr>
        <w:t xml:space="preserve"> ontstaat er een excessieve vasoconstrictie gevolgd door een afname van de nierdoorbloeding en glomerulaire filtratiesnelheid. Dit kan dan weer leiden tot oedeemvorming en natriumretentie met als gevolg </w:t>
      </w:r>
      <w:r>
        <w:rPr>
          <w:rFonts w:ascii="Tahoma" w:eastAsia="RijksoverheidSerif-Regular" w:hAnsi="Tahoma" w:cs="Tahoma"/>
          <w:szCs w:val="22"/>
        </w:rPr>
        <w:t>(een verergering van) hartfalen</w:t>
      </w:r>
      <w:r>
        <w:rPr>
          <w:rFonts w:ascii="Tahoma" w:eastAsia="RijksoverheidSerif-Regular" w:hAnsi="Tahoma" w:cs="Tahoma"/>
          <w:szCs w:val="22"/>
          <w:vertAlign w:val="superscript"/>
        </w:rPr>
        <w:t>(3)</w:t>
      </w:r>
      <w:r>
        <w:rPr>
          <w:rFonts w:ascii="Tahoma" w:eastAsia="RijksoverheidSerif-Regular" w:hAnsi="Tahoma" w:cs="Tahoma"/>
          <w:szCs w:val="22"/>
        </w:rPr>
        <w:t xml:space="preserve">. </w:t>
      </w:r>
      <w:r w:rsidRPr="002D5911">
        <w:rPr>
          <w:rFonts w:ascii="Tahoma" w:eastAsia="RijksoverheidSerif-Regular" w:hAnsi="Tahoma" w:cs="Tahoma"/>
          <w:szCs w:val="22"/>
        </w:rPr>
        <w:t>NSAID’s kunnen ongewenste interacties geven met de geneesmiddelen die bij hartfalen worden toegepast. Zij kunnen bij patienten met ondervulling t.g.v. hartfalen de werking van lisdiuretica afzwakken en daardoor ernstige vochtretentie veroorzaken. De combinatie van een NSAID met een RAS-remmer heeft onder normale omstandigheden geen groot effect op de nier, maar als de nierdoorbloeding of nierfunctie is verlaagd, zullen beide interfereren met de fysiologische mechanismen die de glomerulaire filtratiesnelheid op peil moeten houd</w:t>
      </w:r>
      <w:r>
        <w:rPr>
          <w:rFonts w:ascii="Tahoma" w:eastAsia="RijksoverheidSerif-Regular" w:hAnsi="Tahoma" w:cs="Tahoma"/>
          <w:szCs w:val="22"/>
        </w:rPr>
        <w:t>en.</w:t>
      </w:r>
      <w:r>
        <w:rPr>
          <w:rFonts w:ascii="Tahoma" w:eastAsia="RijksoverheidSerif-Regular" w:hAnsi="Tahoma" w:cs="Tahoma"/>
          <w:szCs w:val="22"/>
          <w:vertAlign w:val="superscript"/>
        </w:rPr>
        <w:t>(3)</w:t>
      </w:r>
    </w:p>
    <w:p w14:paraId="1D17E4EE" w14:textId="77777777" w:rsidR="00FC1702" w:rsidRPr="00850DD2" w:rsidRDefault="00FC1702" w:rsidP="005D4137">
      <w:pPr>
        <w:pStyle w:val="ListParagraph"/>
        <w:ind w:left="360"/>
        <w:jc w:val="both"/>
        <w:rPr>
          <w:rFonts w:ascii="Tahoma" w:hAnsi="Tahoma" w:cs="Tahoma"/>
          <w:bCs/>
          <w:szCs w:val="22"/>
          <w:vertAlign w:val="superscript"/>
        </w:rPr>
      </w:pPr>
    </w:p>
    <w:p w14:paraId="7C747A6C" w14:textId="58640353" w:rsidR="00077995" w:rsidRDefault="00077995" w:rsidP="005D4137">
      <w:pPr>
        <w:pStyle w:val="ListParagraph"/>
        <w:ind w:left="360"/>
        <w:jc w:val="both"/>
        <w:rPr>
          <w:rFonts w:ascii="Tahoma" w:hAnsi="Tahoma" w:cs="Tahoma"/>
          <w:bCs/>
          <w:szCs w:val="22"/>
        </w:rPr>
      </w:pPr>
    </w:p>
    <w:p w14:paraId="52B8F3F1" w14:textId="77777777" w:rsidR="00FC1702" w:rsidRDefault="00FC1702" w:rsidP="00FC1702">
      <w:pPr>
        <w:jc w:val="both"/>
        <w:rPr>
          <w:rFonts w:ascii="Tahoma" w:hAnsi="Tahoma" w:cs="Tahoma"/>
          <w:bCs/>
          <w:szCs w:val="22"/>
        </w:rPr>
      </w:pPr>
    </w:p>
    <w:p w14:paraId="276B0A7E" w14:textId="77777777" w:rsidR="00614520" w:rsidRDefault="00614520" w:rsidP="00FC1702">
      <w:pPr>
        <w:jc w:val="both"/>
        <w:rPr>
          <w:rFonts w:ascii="Tahoma" w:hAnsi="Tahoma" w:cs="Tahoma"/>
          <w:b/>
          <w:bCs/>
          <w:color w:val="A0CA1B"/>
          <w:szCs w:val="22"/>
          <w:u w:val="single"/>
        </w:rPr>
      </w:pPr>
    </w:p>
    <w:p w14:paraId="4726625C" w14:textId="77777777" w:rsidR="00614520" w:rsidRDefault="00614520" w:rsidP="00FC1702">
      <w:pPr>
        <w:jc w:val="both"/>
        <w:rPr>
          <w:rFonts w:ascii="Tahoma" w:hAnsi="Tahoma" w:cs="Tahoma"/>
          <w:b/>
          <w:bCs/>
          <w:color w:val="A0CA1B"/>
          <w:szCs w:val="22"/>
          <w:u w:val="single"/>
        </w:rPr>
      </w:pPr>
    </w:p>
    <w:p w14:paraId="41DCD209" w14:textId="33714668" w:rsidR="00850DD2" w:rsidRPr="00FC1702" w:rsidRDefault="00850DD2" w:rsidP="00FC1702">
      <w:pPr>
        <w:jc w:val="both"/>
        <w:rPr>
          <w:rFonts w:ascii="Tahoma" w:hAnsi="Tahoma" w:cs="Tahoma"/>
          <w:b/>
          <w:bCs/>
          <w:color w:val="A0CA1B"/>
          <w:szCs w:val="22"/>
          <w:u w:val="single"/>
        </w:rPr>
      </w:pPr>
      <w:r w:rsidRPr="00FC1702">
        <w:rPr>
          <w:rFonts w:ascii="Tahoma" w:hAnsi="Tahoma" w:cs="Tahoma"/>
          <w:b/>
          <w:bCs/>
          <w:color w:val="A0CA1B"/>
          <w:szCs w:val="22"/>
          <w:u w:val="single"/>
        </w:rPr>
        <w:t>Patiënte</w:t>
      </w:r>
      <w:r w:rsidR="00614520">
        <w:rPr>
          <w:rFonts w:ascii="Tahoma" w:hAnsi="Tahoma" w:cs="Tahoma"/>
          <w:b/>
          <w:bCs/>
          <w:color w:val="A0CA1B"/>
          <w:szCs w:val="22"/>
          <w:u w:val="single"/>
        </w:rPr>
        <w:t>n met laag cardiovasculair risico (geen aanwijzingen voor aspirine)</w:t>
      </w:r>
    </w:p>
    <w:p w14:paraId="55320335" w14:textId="582185FC" w:rsidR="00850DD2" w:rsidRDefault="00850DD2" w:rsidP="005D4137">
      <w:pPr>
        <w:pStyle w:val="ListParagraph"/>
        <w:ind w:left="360"/>
        <w:jc w:val="both"/>
        <w:rPr>
          <w:rFonts w:ascii="Tahoma" w:hAnsi="Tahoma" w:cs="Tahoma"/>
          <w:b/>
          <w:bCs/>
          <w:szCs w:val="22"/>
          <w:u w:val="single"/>
        </w:rPr>
      </w:pPr>
    </w:p>
    <w:p w14:paraId="191DF701" w14:textId="6A85ECC8" w:rsidR="00850DD2" w:rsidRPr="007D035A" w:rsidRDefault="00614520" w:rsidP="00850DD2">
      <w:pPr>
        <w:pStyle w:val="ListParagraph"/>
        <w:numPr>
          <w:ilvl w:val="0"/>
          <w:numId w:val="1"/>
        </w:numPr>
        <w:jc w:val="both"/>
        <w:rPr>
          <w:rFonts w:ascii="Tahoma" w:hAnsi="Tahoma" w:cs="Tahoma"/>
          <w:bCs/>
          <w:szCs w:val="22"/>
          <w:u w:val="single"/>
        </w:rPr>
      </w:pPr>
      <w:r>
        <w:rPr>
          <w:rFonts w:ascii="Tahoma" w:hAnsi="Tahoma" w:cs="Tahoma"/>
          <w:bCs/>
          <w:szCs w:val="22"/>
          <w:u w:val="single"/>
        </w:rPr>
        <w:t>Laag risico op ulcus bloedingen</w:t>
      </w:r>
      <w:r w:rsidR="00850DD2">
        <w:rPr>
          <w:rFonts w:ascii="Tahoma" w:hAnsi="Tahoma" w:cs="Tahoma"/>
          <w:bCs/>
          <w:szCs w:val="22"/>
        </w:rPr>
        <w:t xml:space="preserve"> : </w:t>
      </w:r>
    </w:p>
    <w:p w14:paraId="574134CF" w14:textId="77777777" w:rsidR="007D035A" w:rsidRPr="00850DD2" w:rsidRDefault="007D035A" w:rsidP="007D035A">
      <w:pPr>
        <w:pStyle w:val="ListParagraph"/>
        <w:jc w:val="both"/>
        <w:rPr>
          <w:rFonts w:ascii="Tahoma" w:hAnsi="Tahoma" w:cs="Tahoma"/>
          <w:bCs/>
          <w:szCs w:val="22"/>
          <w:u w:val="single"/>
        </w:rPr>
      </w:pPr>
    </w:p>
    <w:p w14:paraId="2966C477" w14:textId="6A3B48E8" w:rsidR="00850DD2" w:rsidRDefault="00045F4F" w:rsidP="00850DD2">
      <w:pPr>
        <w:pStyle w:val="ListParagraph"/>
        <w:jc w:val="both"/>
        <w:rPr>
          <w:rFonts w:ascii="Tahoma" w:hAnsi="Tahoma" w:cs="Tahoma"/>
          <w:bCs/>
          <w:szCs w:val="22"/>
        </w:rPr>
      </w:pPr>
      <w:r>
        <w:rPr>
          <w:rFonts w:ascii="Tahoma" w:hAnsi="Tahoma" w:cs="Tahoma"/>
          <w:bCs/>
          <w:szCs w:val="22"/>
        </w:rPr>
        <w:t xml:space="preserve">Keuze gaat naar </w:t>
      </w:r>
      <w:r w:rsidR="00E771D1">
        <w:rPr>
          <w:rFonts w:ascii="Tahoma" w:hAnsi="Tahoma" w:cs="Tahoma"/>
          <w:bCs/>
          <w:szCs w:val="22"/>
        </w:rPr>
        <w:t>niet-selectieve NSAID’s</w:t>
      </w:r>
      <w:r w:rsidR="00E771D1">
        <w:rPr>
          <w:rFonts w:ascii="Tahoma" w:hAnsi="Tahoma" w:cs="Tahoma"/>
          <w:bCs/>
          <w:szCs w:val="22"/>
          <w:vertAlign w:val="superscript"/>
        </w:rPr>
        <w:t>1</w:t>
      </w:r>
      <w:r w:rsidR="00E771D1">
        <w:rPr>
          <w:rFonts w:ascii="Tahoma" w:hAnsi="Tahoma" w:cs="Tahoma"/>
          <w:bCs/>
          <w:szCs w:val="22"/>
        </w:rPr>
        <w:t>. Ook hier kan echter de v</w:t>
      </w:r>
      <w:r w:rsidR="00850DD2" w:rsidRPr="00850DD2">
        <w:rPr>
          <w:rFonts w:ascii="Tahoma" w:hAnsi="Tahoma" w:cs="Tahoma"/>
          <w:bCs/>
          <w:szCs w:val="22"/>
        </w:rPr>
        <w:t>oorkeur</w:t>
      </w:r>
      <w:r w:rsidR="00E771D1">
        <w:rPr>
          <w:rFonts w:ascii="Tahoma" w:hAnsi="Tahoma" w:cs="Tahoma"/>
          <w:bCs/>
          <w:szCs w:val="22"/>
        </w:rPr>
        <w:t xml:space="preserve"> gegeven worden</w:t>
      </w:r>
      <w:r w:rsidR="00850DD2" w:rsidRPr="00850DD2">
        <w:rPr>
          <w:rFonts w:ascii="Tahoma" w:hAnsi="Tahoma" w:cs="Tahoma"/>
          <w:bCs/>
          <w:szCs w:val="22"/>
        </w:rPr>
        <w:t xml:space="preserve"> voor </w:t>
      </w:r>
      <w:r w:rsidR="00850DD2" w:rsidRPr="00814F44">
        <w:rPr>
          <w:rFonts w:ascii="Tahoma" w:hAnsi="Tahoma" w:cs="Tahoma"/>
          <w:b/>
          <w:bCs/>
          <w:color w:val="007114"/>
          <w:szCs w:val="22"/>
        </w:rPr>
        <w:t>naproxen</w:t>
      </w:r>
      <w:r w:rsidR="00850DD2" w:rsidRPr="00850DD2">
        <w:rPr>
          <w:rFonts w:ascii="Tahoma" w:hAnsi="Tahoma" w:cs="Tahoma"/>
          <w:bCs/>
          <w:szCs w:val="22"/>
        </w:rPr>
        <w:t xml:space="preserve"> (Grade 2C)</w:t>
      </w:r>
      <w:r w:rsidR="00E771D1">
        <w:rPr>
          <w:rFonts w:ascii="Tahoma" w:hAnsi="Tahoma" w:cs="Tahoma"/>
          <w:bCs/>
          <w:szCs w:val="22"/>
        </w:rPr>
        <w:t xml:space="preserve"> als veiligste keuze</w:t>
      </w:r>
      <w:r w:rsidR="00850DD2" w:rsidRPr="00850DD2">
        <w:rPr>
          <w:rFonts w:ascii="Tahoma" w:hAnsi="Tahoma" w:cs="Tahoma"/>
          <w:bCs/>
          <w:szCs w:val="22"/>
        </w:rPr>
        <w:t xml:space="preserve">. Andere niet-selectieve NSAID’s bv </w:t>
      </w:r>
      <w:r w:rsidR="00850DD2" w:rsidRPr="00814F44">
        <w:rPr>
          <w:rFonts w:ascii="Tahoma" w:hAnsi="Tahoma" w:cs="Tahoma"/>
          <w:b/>
          <w:bCs/>
          <w:color w:val="007114"/>
          <w:szCs w:val="22"/>
        </w:rPr>
        <w:t>ibuprofen</w:t>
      </w:r>
      <w:r w:rsidR="00850DD2" w:rsidRPr="00850DD2">
        <w:rPr>
          <w:rFonts w:ascii="Tahoma" w:hAnsi="Tahoma" w:cs="Tahoma"/>
          <w:bCs/>
          <w:szCs w:val="22"/>
        </w:rPr>
        <w:t xml:space="preserve"> zijn</w:t>
      </w:r>
      <w:r w:rsidR="00E771D1">
        <w:rPr>
          <w:rFonts w:ascii="Tahoma" w:hAnsi="Tahoma" w:cs="Tahoma"/>
          <w:bCs/>
          <w:szCs w:val="22"/>
        </w:rPr>
        <w:t xml:space="preserve"> echter</w:t>
      </w:r>
      <w:r w:rsidR="00850DD2" w:rsidRPr="00850DD2">
        <w:rPr>
          <w:rFonts w:ascii="Tahoma" w:hAnsi="Tahoma" w:cs="Tahoma"/>
          <w:bCs/>
          <w:szCs w:val="22"/>
        </w:rPr>
        <w:t xml:space="preserve"> een goed alternatief aangezien het om patiënten gaat met een laag risico, er een gebrek aan evidentie is voor het cardiovasculaire risico bij occasioneel gebruik in lage </w:t>
      </w:r>
      <w:r w:rsidR="002230FC">
        <w:rPr>
          <w:rFonts w:ascii="Tahoma" w:hAnsi="Tahoma" w:cs="Tahoma"/>
          <w:bCs/>
          <w:szCs w:val="22"/>
        </w:rPr>
        <w:t>dosis. Bovendien zijn deze NSAID</w:t>
      </w:r>
      <w:r w:rsidR="00850DD2" w:rsidRPr="00850DD2">
        <w:rPr>
          <w:rFonts w:ascii="Tahoma" w:hAnsi="Tahoma" w:cs="Tahoma"/>
          <w:bCs/>
          <w:szCs w:val="22"/>
        </w:rPr>
        <w:t>’s goedkoop en makkelijk verkrijgbaar</w:t>
      </w:r>
      <w:r w:rsidR="002230FC">
        <w:rPr>
          <w:rFonts w:ascii="Tahoma" w:hAnsi="Tahoma" w:cs="Tahoma"/>
          <w:bCs/>
          <w:szCs w:val="22"/>
          <w:vertAlign w:val="superscript"/>
        </w:rPr>
        <w:t>4</w:t>
      </w:r>
      <w:r w:rsidR="00850DD2" w:rsidRPr="00850DD2">
        <w:rPr>
          <w:rFonts w:ascii="Tahoma" w:hAnsi="Tahoma" w:cs="Tahoma"/>
          <w:bCs/>
          <w:szCs w:val="22"/>
        </w:rPr>
        <w:t>.</w:t>
      </w:r>
    </w:p>
    <w:p w14:paraId="54CCB35E" w14:textId="77777777" w:rsidR="007D035A" w:rsidRDefault="007D035A" w:rsidP="00850DD2">
      <w:pPr>
        <w:pStyle w:val="ListParagraph"/>
        <w:jc w:val="both"/>
        <w:rPr>
          <w:rFonts w:ascii="Tahoma" w:hAnsi="Tahoma" w:cs="Tahoma"/>
          <w:bCs/>
          <w:szCs w:val="22"/>
        </w:rPr>
      </w:pPr>
    </w:p>
    <w:p w14:paraId="22F2B8E9" w14:textId="7017A7C6" w:rsidR="00614520" w:rsidRDefault="00614520" w:rsidP="00850DD2">
      <w:pPr>
        <w:pStyle w:val="ListParagraph"/>
        <w:numPr>
          <w:ilvl w:val="0"/>
          <w:numId w:val="1"/>
        </w:numPr>
        <w:jc w:val="both"/>
        <w:rPr>
          <w:rFonts w:ascii="Tahoma" w:hAnsi="Tahoma" w:cs="Tahoma"/>
          <w:bCs/>
          <w:szCs w:val="22"/>
        </w:rPr>
      </w:pPr>
      <w:r>
        <w:rPr>
          <w:rFonts w:ascii="Tahoma" w:hAnsi="Tahoma" w:cs="Tahoma"/>
          <w:bCs/>
          <w:szCs w:val="22"/>
          <w:u w:val="single"/>
        </w:rPr>
        <w:t>Verhoogd risico op ulcus bloedingen</w:t>
      </w:r>
      <w:r w:rsidR="00681FCF">
        <w:rPr>
          <w:rFonts w:ascii="Tahoma" w:hAnsi="Tahoma" w:cs="Tahoma"/>
          <w:bCs/>
          <w:szCs w:val="22"/>
          <w:u w:val="single"/>
        </w:rPr>
        <w:t>(patiënt met risicofactoren)</w:t>
      </w:r>
      <w:r>
        <w:rPr>
          <w:rFonts w:ascii="Tahoma" w:hAnsi="Tahoma" w:cs="Tahoma"/>
          <w:bCs/>
          <w:szCs w:val="22"/>
        </w:rPr>
        <w:t xml:space="preserve"> : </w:t>
      </w:r>
    </w:p>
    <w:p w14:paraId="7B2FF6B3" w14:textId="6E61B2A1" w:rsidR="00E771D1" w:rsidRDefault="00E771D1" w:rsidP="00E771D1">
      <w:pPr>
        <w:pStyle w:val="ListParagraph"/>
        <w:jc w:val="both"/>
        <w:rPr>
          <w:rFonts w:ascii="Tahoma" w:hAnsi="Tahoma" w:cs="Tahoma"/>
          <w:bCs/>
          <w:szCs w:val="22"/>
        </w:rPr>
      </w:pPr>
    </w:p>
    <w:p w14:paraId="350EC586" w14:textId="081A5DAB" w:rsidR="00E771D1" w:rsidRDefault="00E771D1" w:rsidP="00E771D1">
      <w:pPr>
        <w:pStyle w:val="ListParagraph"/>
        <w:jc w:val="both"/>
        <w:rPr>
          <w:rFonts w:ascii="Tahoma" w:hAnsi="Tahoma" w:cs="Tahoma"/>
          <w:bCs/>
          <w:szCs w:val="22"/>
        </w:rPr>
      </w:pPr>
      <w:r>
        <w:rPr>
          <w:rFonts w:ascii="Tahoma" w:hAnsi="Tahoma" w:cs="Tahoma"/>
          <w:bCs/>
          <w:szCs w:val="22"/>
        </w:rPr>
        <w:t>Door het verhoogde risico op ulcus bloedingen wordt er geadviseerd een niet-selectief NSAID te combineren met een PPI of een COX-2-selectief NSAID (celecoxib of etericoxib) te gebruiken</w:t>
      </w:r>
      <w:r>
        <w:rPr>
          <w:rFonts w:ascii="Tahoma" w:hAnsi="Tahoma" w:cs="Tahoma"/>
          <w:bCs/>
          <w:szCs w:val="22"/>
          <w:vertAlign w:val="superscript"/>
        </w:rPr>
        <w:t>1</w:t>
      </w:r>
      <w:r>
        <w:rPr>
          <w:rFonts w:ascii="Tahoma" w:hAnsi="Tahoma" w:cs="Tahoma"/>
          <w:bCs/>
          <w:szCs w:val="22"/>
        </w:rPr>
        <w:t>.</w:t>
      </w:r>
    </w:p>
    <w:p w14:paraId="5930D4EE" w14:textId="77777777" w:rsidR="00E771D1" w:rsidRPr="00E771D1" w:rsidRDefault="00E771D1" w:rsidP="00E771D1">
      <w:pPr>
        <w:pStyle w:val="ListParagraph"/>
        <w:jc w:val="both"/>
        <w:rPr>
          <w:rFonts w:ascii="Tahoma" w:hAnsi="Tahoma" w:cs="Tahoma"/>
          <w:bCs/>
          <w:szCs w:val="22"/>
        </w:rPr>
      </w:pPr>
    </w:p>
    <w:p w14:paraId="4720DECD" w14:textId="0E455464" w:rsidR="00850DD2" w:rsidRDefault="00614520" w:rsidP="00850DD2">
      <w:pPr>
        <w:pStyle w:val="ListParagraph"/>
        <w:numPr>
          <w:ilvl w:val="0"/>
          <w:numId w:val="1"/>
        </w:numPr>
        <w:jc w:val="both"/>
        <w:rPr>
          <w:rFonts w:ascii="Tahoma" w:hAnsi="Tahoma" w:cs="Tahoma"/>
          <w:bCs/>
          <w:szCs w:val="22"/>
        </w:rPr>
      </w:pPr>
      <w:r>
        <w:rPr>
          <w:rFonts w:ascii="Tahoma" w:hAnsi="Tahoma" w:cs="Tahoma"/>
          <w:bCs/>
          <w:szCs w:val="22"/>
          <w:u w:val="single"/>
        </w:rPr>
        <w:t>Hoog risico op ulcus bloedingen</w:t>
      </w:r>
      <w:r w:rsidR="00681FCF">
        <w:rPr>
          <w:rFonts w:ascii="Tahoma" w:hAnsi="Tahoma" w:cs="Tahoma"/>
          <w:bCs/>
          <w:szCs w:val="22"/>
          <w:u w:val="single"/>
        </w:rPr>
        <w:t xml:space="preserve"> (voorgeschiedenis van ulcus bloeding)</w:t>
      </w:r>
      <w:r w:rsidR="00850DD2">
        <w:rPr>
          <w:rFonts w:ascii="Tahoma" w:hAnsi="Tahoma" w:cs="Tahoma"/>
          <w:bCs/>
          <w:szCs w:val="22"/>
        </w:rPr>
        <w:t xml:space="preserve"> : </w:t>
      </w:r>
    </w:p>
    <w:p w14:paraId="74B76D74" w14:textId="1B6AD668" w:rsidR="00E771D1" w:rsidRDefault="00E771D1" w:rsidP="00E771D1">
      <w:pPr>
        <w:jc w:val="both"/>
        <w:rPr>
          <w:rFonts w:ascii="Tahoma" w:hAnsi="Tahoma" w:cs="Tahoma"/>
          <w:bCs/>
          <w:szCs w:val="22"/>
        </w:rPr>
      </w:pPr>
    </w:p>
    <w:p w14:paraId="6CB02753" w14:textId="7569EF55" w:rsidR="00E771D1" w:rsidRPr="00E771D1" w:rsidRDefault="00E771D1" w:rsidP="00E771D1">
      <w:pPr>
        <w:ind w:left="708"/>
        <w:jc w:val="both"/>
        <w:rPr>
          <w:rFonts w:ascii="Tahoma" w:hAnsi="Tahoma" w:cs="Tahoma"/>
          <w:bCs/>
          <w:szCs w:val="22"/>
          <w:vertAlign w:val="superscript"/>
        </w:rPr>
      </w:pPr>
      <w:r>
        <w:rPr>
          <w:rFonts w:ascii="Tahoma" w:hAnsi="Tahoma" w:cs="Tahoma"/>
          <w:bCs/>
          <w:szCs w:val="22"/>
        </w:rPr>
        <w:t>NSAID contra-indicatie. Analgeticum uit andere geneesmiddelklasse kiezen.</w:t>
      </w:r>
      <w:r>
        <w:rPr>
          <w:rFonts w:ascii="Tahoma" w:hAnsi="Tahoma" w:cs="Tahoma"/>
          <w:bCs/>
          <w:szCs w:val="22"/>
          <w:vertAlign w:val="superscript"/>
        </w:rPr>
        <w:t>1</w:t>
      </w:r>
    </w:p>
    <w:p w14:paraId="1FB063A5" w14:textId="77777777" w:rsidR="007D035A" w:rsidRDefault="007D035A" w:rsidP="007D035A">
      <w:pPr>
        <w:pStyle w:val="ListParagraph"/>
        <w:jc w:val="both"/>
        <w:rPr>
          <w:rFonts w:ascii="Tahoma" w:hAnsi="Tahoma" w:cs="Tahoma"/>
          <w:bCs/>
          <w:szCs w:val="22"/>
        </w:rPr>
      </w:pPr>
    </w:p>
    <w:p w14:paraId="7195076F" w14:textId="3E6A8804" w:rsidR="00850DD2" w:rsidRPr="007D035A" w:rsidRDefault="00340F1C" w:rsidP="00FC1702">
      <w:pPr>
        <w:pStyle w:val="ListParagraph"/>
        <w:ind w:left="0"/>
        <w:jc w:val="both"/>
        <w:rPr>
          <w:rFonts w:ascii="Tahoma" w:hAnsi="Tahoma" w:cs="Tahoma"/>
          <w:b/>
          <w:bCs/>
          <w:color w:val="A0CA1B"/>
          <w:szCs w:val="22"/>
          <w:u w:val="single"/>
        </w:rPr>
      </w:pPr>
      <w:r w:rsidRPr="007D035A">
        <w:rPr>
          <w:rFonts w:ascii="Tahoma" w:hAnsi="Tahoma" w:cs="Tahoma"/>
          <w:b/>
          <w:bCs/>
          <w:color w:val="A0CA1B"/>
          <w:szCs w:val="22"/>
          <w:u w:val="single"/>
        </w:rPr>
        <w:t>Patiënten met</w:t>
      </w:r>
      <w:r w:rsidR="00614520">
        <w:rPr>
          <w:rFonts w:ascii="Tahoma" w:hAnsi="Tahoma" w:cs="Tahoma"/>
          <w:b/>
          <w:bCs/>
          <w:color w:val="A0CA1B"/>
          <w:szCs w:val="22"/>
          <w:u w:val="single"/>
        </w:rPr>
        <w:t xml:space="preserve"> hoog cardiovasculair risico (de patiënt gebruikt aspirine of dit is in ieder geval geïndiceerd)</w:t>
      </w:r>
    </w:p>
    <w:p w14:paraId="4E2A5D4D" w14:textId="0A937ECC" w:rsidR="00850DD2" w:rsidRDefault="00850DD2" w:rsidP="005D4137">
      <w:pPr>
        <w:pStyle w:val="ListParagraph"/>
        <w:ind w:left="360"/>
        <w:jc w:val="both"/>
        <w:rPr>
          <w:rFonts w:ascii="Tahoma" w:hAnsi="Tahoma" w:cs="Tahoma"/>
          <w:bCs/>
          <w:szCs w:val="22"/>
        </w:rPr>
      </w:pPr>
    </w:p>
    <w:p w14:paraId="0687AF09" w14:textId="31DE43C7" w:rsidR="00614520" w:rsidRPr="00BD02A2" w:rsidRDefault="00614520" w:rsidP="00814F44">
      <w:pPr>
        <w:pStyle w:val="ListParagraph"/>
        <w:numPr>
          <w:ilvl w:val="0"/>
          <w:numId w:val="1"/>
        </w:numPr>
        <w:jc w:val="both"/>
        <w:rPr>
          <w:rFonts w:ascii="Tahoma" w:hAnsi="Tahoma" w:cs="Tahoma"/>
          <w:bCs/>
          <w:szCs w:val="22"/>
        </w:rPr>
      </w:pPr>
      <w:r>
        <w:rPr>
          <w:rFonts w:ascii="Tahoma" w:hAnsi="Tahoma" w:cs="Tahoma"/>
          <w:bCs/>
          <w:szCs w:val="22"/>
          <w:u w:val="single"/>
        </w:rPr>
        <w:t>Laag risico op ulcus bloedingen</w:t>
      </w:r>
    </w:p>
    <w:p w14:paraId="36DB095A" w14:textId="5153AB25" w:rsidR="00BD02A2" w:rsidRPr="00BD02A2" w:rsidRDefault="00F2276D" w:rsidP="00BD02A2">
      <w:pPr>
        <w:pStyle w:val="ListParagraph"/>
        <w:jc w:val="both"/>
        <w:rPr>
          <w:rFonts w:ascii="Tahoma" w:hAnsi="Tahoma" w:cs="Tahoma"/>
          <w:bCs/>
          <w:szCs w:val="22"/>
        </w:rPr>
      </w:pPr>
      <w:r>
        <w:rPr>
          <w:rFonts w:ascii="Tahoma" w:hAnsi="Tahoma" w:cs="Tahoma"/>
          <w:bCs/>
          <w:szCs w:val="22"/>
        </w:rPr>
        <w:t>Voorkeur voor naproxen (wanneer de patiënt geen aspirine neemt, zelfs indien geïndiceerd). COX-2-selectieve NSAID zijn gecontra-indiceerd.</w:t>
      </w:r>
    </w:p>
    <w:p w14:paraId="7C9B2164" w14:textId="16B8132D" w:rsidR="00614520" w:rsidRPr="00F2276D" w:rsidRDefault="00614520" w:rsidP="00814F44">
      <w:pPr>
        <w:pStyle w:val="ListParagraph"/>
        <w:numPr>
          <w:ilvl w:val="0"/>
          <w:numId w:val="1"/>
        </w:numPr>
        <w:jc w:val="both"/>
        <w:rPr>
          <w:rFonts w:ascii="Tahoma" w:hAnsi="Tahoma" w:cs="Tahoma"/>
          <w:bCs/>
          <w:szCs w:val="22"/>
        </w:rPr>
      </w:pPr>
      <w:r>
        <w:rPr>
          <w:rFonts w:ascii="Tahoma" w:hAnsi="Tahoma" w:cs="Tahoma"/>
          <w:bCs/>
          <w:szCs w:val="22"/>
          <w:u w:val="single"/>
        </w:rPr>
        <w:t>Verhoogd risico op ulcus bloedingen</w:t>
      </w:r>
    </w:p>
    <w:p w14:paraId="2EC46B55" w14:textId="47A1122A" w:rsidR="00F2276D" w:rsidRPr="00F2276D" w:rsidRDefault="00F2276D" w:rsidP="00F2276D">
      <w:pPr>
        <w:pStyle w:val="ListParagraph"/>
        <w:jc w:val="both"/>
        <w:rPr>
          <w:rFonts w:ascii="Tahoma" w:hAnsi="Tahoma" w:cs="Tahoma"/>
          <w:bCs/>
          <w:szCs w:val="22"/>
        </w:rPr>
      </w:pPr>
      <w:r>
        <w:rPr>
          <w:rFonts w:ascii="Tahoma" w:hAnsi="Tahoma" w:cs="Tahoma"/>
          <w:bCs/>
          <w:szCs w:val="22"/>
        </w:rPr>
        <w:t>Voorkeur voor analgeticum uit andere klasse geneesmiddelen. Als NSAID toch nodig wordt geacht, is naproxen + PPI de beste keuze. COX-2-selectieve NSAID zijn gecontra-indiceerd.</w:t>
      </w:r>
    </w:p>
    <w:p w14:paraId="57741579" w14:textId="3BD597C7" w:rsidR="00340F1C" w:rsidRDefault="00614520" w:rsidP="00814F44">
      <w:pPr>
        <w:pStyle w:val="ListParagraph"/>
        <w:numPr>
          <w:ilvl w:val="0"/>
          <w:numId w:val="1"/>
        </w:numPr>
        <w:jc w:val="both"/>
        <w:rPr>
          <w:rFonts w:ascii="Tahoma" w:hAnsi="Tahoma" w:cs="Tahoma"/>
          <w:bCs/>
          <w:szCs w:val="22"/>
          <w:u w:val="single"/>
        </w:rPr>
      </w:pPr>
      <w:r w:rsidRPr="00614520">
        <w:rPr>
          <w:rFonts w:ascii="Tahoma" w:hAnsi="Tahoma" w:cs="Tahoma"/>
          <w:bCs/>
          <w:szCs w:val="22"/>
          <w:u w:val="single"/>
        </w:rPr>
        <w:t>Hoog risico op ulcus bloedingen</w:t>
      </w:r>
    </w:p>
    <w:p w14:paraId="39B97E9E" w14:textId="15EBE59E" w:rsidR="00F2276D" w:rsidRPr="00F2276D" w:rsidRDefault="00F2276D" w:rsidP="00F2276D">
      <w:pPr>
        <w:pStyle w:val="ListParagraph"/>
        <w:jc w:val="both"/>
        <w:rPr>
          <w:rFonts w:ascii="Tahoma" w:hAnsi="Tahoma" w:cs="Tahoma"/>
          <w:bCs/>
          <w:szCs w:val="22"/>
          <w:vertAlign w:val="superscript"/>
        </w:rPr>
      </w:pPr>
      <w:r w:rsidRPr="00F2276D">
        <w:rPr>
          <w:rFonts w:ascii="Tahoma" w:hAnsi="Tahoma" w:cs="Tahoma"/>
          <w:bCs/>
          <w:szCs w:val="22"/>
        </w:rPr>
        <w:t>NSAID</w:t>
      </w:r>
      <w:r>
        <w:rPr>
          <w:rFonts w:ascii="Tahoma" w:hAnsi="Tahoma" w:cs="Tahoma"/>
          <w:bCs/>
          <w:szCs w:val="22"/>
        </w:rPr>
        <w:t xml:space="preserve"> en COX-2-selectief NSAID contra-indicatie. </w:t>
      </w:r>
      <w:r w:rsidRPr="00F2276D">
        <w:rPr>
          <w:rFonts w:ascii="Tahoma" w:hAnsi="Tahoma" w:cs="Tahoma"/>
          <w:bCs/>
          <w:szCs w:val="22"/>
        </w:rPr>
        <w:t>Analgeticum uit andere geneesmiddelklasse kiezen.</w:t>
      </w:r>
      <w:r w:rsidRPr="00F2276D">
        <w:rPr>
          <w:rFonts w:ascii="Tahoma" w:hAnsi="Tahoma" w:cs="Tahoma"/>
          <w:bCs/>
          <w:szCs w:val="22"/>
          <w:vertAlign w:val="superscript"/>
        </w:rPr>
        <w:t>1</w:t>
      </w:r>
    </w:p>
    <w:p w14:paraId="07F4E3CE" w14:textId="47F0C575" w:rsidR="007D035A" w:rsidRPr="00F2276D" w:rsidRDefault="007D035A" w:rsidP="00F2276D">
      <w:pPr>
        <w:jc w:val="both"/>
        <w:rPr>
          <w:rFonts w:ascii="Tahoma" w:hAnsi="Tahoma" w:cs="Tahoma"/>
          <w:bCs/>
          <w:szCs w:val="22"/>
        </w:rPr>
      </w:pPr>
    </w:p>
    <w:p w14:paraId="284221D0" w14:textId="4FF192B9" w:rsidR="007D035A" w:rsidRDefault="007D035A" w:rsidP="007D035A">
      <w:pPr>
        <w:pStyle w:val="ListParagraph"/>
        <w:ind w:left="360"/>
        <w:jc w:val="both"/>
        <w:rPr>
          <w:rFonts w:ascii="Tahoma" w:hAnsi="Tahoma" w:cs="Tahoma"/>
          <w:b/>
          <w:bCs/>
          <w:color w:val="A0CA1B"/>
          <w:szCs w:val="22"/>
          <w:u w:val="single"/>
        </w:rPr>
      </w:pPr>
      <w:r>
        <w:rPr>
          <w:rFonts w:ascii="Tahoma" w:hAnsi="Tahoma" w:cs="Tahoma"/>
          <w:b/>
          <w:bCs/>
          <w:color w:val="A0CA1B"/>
          <w:szCs w:val="22"/>
          <w:u w:val="single"/>
        </w:rPr>
        <w:t>Cardioprotectief effect van aspirine</w:t>
      </w:r>
    </w:p>
    <w:p w14:paraId="01969A5A" w14:textId="166A8CC7" w:rsidR="007D035A" w:rsidRDefault="007D035A" w:rsidP="007D035A">
      <w:pPr>
        <w:pStyle w:val="ListParagraph"/>
        <w:ind w:left="360"/>
        <w:jc w:val="both"/>
        <w:rPr>
          <w:rFonts w:ascii="Tahoma" w:hAnsi="Tahoma" w:cs="Tahoma"/>
          <w:b/>
          <w:bCs/>
          <w:color w:val="A0CA1B"/>
          <w:szCs w:val="22"/>
          <w:u w:val="single"/>
        </w:rPr>
      </w:pPr>
    </w:p>
    <w:p w14:paraId="10A779F9" w14:textId="445CC5CD" w:rsidR="007D035A" w:rsidRPr="00FC1702" w:rsidRDefault="00F2276D" w:rsidP="007D035A">
      <w:pPr>
        <w:pStyle w:val="ListParagraph"/>
        <w:ind w:left="360"/>
        <w:jc w:val="both"/>
        <w:rPr>
          <w:rFonts w:ascii="Tahoma" w:hAnsi="Tahoma" w:cs="Tahoma"/>
          <w:bCs/>
          <w:szCs w:val="22"/>
          <w:vertAlign w:val="superscript"/>
        </w:rPr>
      </w:pPr>
      <w:r>
        <w:rPr>
          <w:rFonts w:ascii="Tahoma" w:hAnsi="Tahoma" w:cs="Tahoma"/>
          <w:bCs/>
          <w:szCs w:val="22"/>
        </w:rPr>
        <w:t>Het protectief antithrombotisch</w:t>
      </w:r>
      <w:r w:rsidR="007D035A">
        <w:rPr>
          <w:rFonts w:ascii="Tahoma" w:hAnsi="Tahoma" w:cs="Tahoma"/>
          <w:bCs/>
          <w:szCs w:val="22"/>
        </w:rPr>
        <w:t xml:space="preserve"> effect van asp</w:t>
      </w:r>
      <w:r w:rsidR="00FC1702">
        <w:rPr>
          <w:rFonts w:ascii="Tahoma" w:hAnsi="Tahoma" w:cs="Tahoma"/>
          <w:bCs/>
          <w:szCs w:val="22"/>
        </w:rPr>
        <w:t>i</w:t>
      </w:r>
      <w:r w:rsidR="007D035A">
        <w:rPr>
          <w:rFonts w:ascii="Tahoma" w:hAnsi="Tahoma" w:cs="Tahoma"/>
          <w:bCs/>
          <w:szCs w:val="22"/>
        </w:rPr>
        <w:t>rine kan verzwakt worden door het gelijktijdig gebruik van niet-selectieve NSAID’s zoals ibuprofen of naproxen. Bijgevolg dient het regelmatig gebruik van NSAI</w:t>
      </w:r>
      <w:r w:rsidR="00FC1702">
        <w:rPr>
          <w:rFonts w:ascii="Tahoma" w:hAnsi="Tahoma" w:cs="Tahoma"/>
          <w:bCs/>
          <w:szCs w:val="22"/>
        </w:rPr>
        <w:t>D’s vermeden te worden bij patië</w:t>
      </w:r>
      <w:r w:rsidR="007D035A">
        <w:rPr>
          <w:rFonts w:ascii="Tahoma" w:hAnsi="Tahoma" w:cs="Tahoma"/>
          <w:bCs/>
          <w:szCs w:val="22"/>
        </w:rPr>
        <w:t>nten die dagelijks een lage dosis asp</w:t>
      </w:r>
      <w:r>
        <w:rPr>
          <w:rFonts w:ascii="Tahoma" w:hAnsi="Tahoma" w:cs="Tahoma"/>
          <w:bCs/>
          <w:szCs w:val="22"/>
        </w:rPr>
        <w:t>i</w:t>
      </w:r>
      <w:r w:rsidR="007D035A">
        <w:rPr>
          <w:rFonts w:ascii="Tahoma" w:hAnsi="Tahoma" w:cs="Tahoma"/>
          <w:bCs/>
          <w:szCs w:val="22"/>
        </w:rPr>
        <w:t>rine nemen vo</w:t>
      </w:r>
      <w:r w:rsidR="00FC1702">
        <w:rPr>
          <w:rFonts w:ascii="Tahoma" w:hAnsi="Tahoma" w:cs="Tahoma"/>
          <w:bCs/>
          <w:szCs w:val="22"/>
        </w:rPr>
        <w:t>or het cardioprotectief effect. Bij toch gelijktijdig gebruik wordt aangeraden de asp</w:t>
      </w:r>
      <w:r>
        <w:rPr>
          <w:rFonts w:ascii="Tahoma" w:hAnsi="Tahoma" w:cs="Tahoma"/>
          <w:bCs/>
          <w:szCs w:val="22"/>
        </w:rPr>
        <w:t>i</w:t>
      </w:r>
      <w:r w:rsidR="00FC1702">
        <w:rPr>
          <w:rFonts w:ascii="Tahoma" w:hAnsi="Tahoma" w:cs="Tahoma"/>
          <w:bCs/>
          <w:szCs w:val="22"/>
        </w:rPr>
        <w:t>rine minimum 2 uur voor het NSAID in te nemen (Grade 2C).</w:t>
      </w:r>
      <w:r w:rsidR="00FC1702">
        <w:rPr>
          <w:rFonts w:ascii="Tahoma" w:hAnsi="Tahoma" w:cs="Tahoma"/>
          <w:bCs/>
          <w:szCs w:val="22"/>
          <w:vertAlign w:val="superscript"/>
        </w:rPr>
        <w:t>4</w:t>
      </w:r>
    </w:p>
    <w:p w14:paraId="2A56FA10" w14:textId="1CD0D41D" w:rsidR="007D035A" w:rsidRPr="00F2276D" w:rsidRDefault="007D035A" w:rsidP="00F2276D">
      <w:pPr>
        <w:jc w:val="both"/>
        <w:rPr>
          <w:rFonts w:ascii="Tahoma" w:hAnsi="Tahoma" w:cs="Tahoma"/>
          <w:bCs/>
          <w:szCs w:val="22"/>
        </w:rPr>
      </w:pPr>
    </w:p>
    <w:p w14:paraId="3D87FB5F" w14:textId="06F15331" w:rsidR="003F7811" w:rsidRPr="002230FC" w:rsidRDefault="003F7811" w:rsidP="002230FC">
      <w:pPr>
        <w:rPr>
          <w:rFonts w:ascii="Tahoma" w:hAnsi="Tahoma" w:cs="Tahoma"/>
          <w:szCs w:val="22"/>
        </w:rPr>
      </w:pPr>
    </w:p>
    <w:tbl>
      <w:tblPr>
        <w:tblStyle w:val="ListTable3-Accent6"/>
        <w:tblW w:w="9225" w:type="dxa"/>
        <w:tblLook w:val="0000" w:firstRow="0" w:lastRow="0" w:firstColumn="0" w:lastColumn="0" w:noHBand="0" w:noVBand="0"/>
      </w:tblPr>
      <w:tblGrid>
        <w:gridCol w:w="9225"/>
      </w:tblGrid>
      <w:tr w:rsidR="003F7811" w14:paraId="48558CA1" w14:textId="77777777" w:rsidTr="006C2F8F">
        <w:trPr>
          <w:cnfStyle w:val="000000100000" w:firstRow="0" w:lastRow="0" w:firstColumn="0" w:lastColumn="0" w:oddVBand="0" w:evenVBand="0" w:oddHBand="1" w:evenHBand="0" w:firstRowFirstColumn="0" w:firstRowLastColumn="0" w:lastRowFirstColumn="0" w:lastRowLastColumn="0"/>
          <w:trHeight w:val="8487"/>
        </w:trPr>
        <w:tc>
          <w:tcPr>
            <w:cnfStyle w:val="000010000000" w:firstRow="0" w:lastRow="0" w:firstColumn="0" w:lastColumn="0" w:oddVBand="1" w:evenVBand="0" w:oddHBand="0" w:evenHBand="0" w:firstRowFirstColumn="0" w:firstRowLastColumn="0" w:lastRowFirstColumn="0" w:lastRowLastColumn="0"/>
            <w:tcW w:w="9225" w:type="dxa"/>
          </w:tcPr>
          <w:p w14:paraId="24C3437B" w14:textId="3FDEAA19" w:rsidR="003F7811" w:rsidRDefault="003F7811" w:rsidP="00850DD2">
            <w:pPr>
              <w:jc w:val="center"/>
              <w:rPr>
                <w:b/>
                <w:color w:val="A0CA1B"/>
                <w:sz w:val="28"/>
                <w:szCs w:val="28"/>
                <w:u w:val="single"/>
              </w:rPr>
            </w:pPr>
          </w:p>
          <w:p w14:paraId="257520D4" w14:textId="24D7675E" w:rsidR="009F771D" w:rsidRPr="009F771D" w:rsidRDefault="003F7811" w:rsidP="009F771D">
            <w:pPr>
              <w:jc w:val="center"/>
              <w:rPr>
                <w:rFonts w:ascii="Tahoma" w:hAnsi="Tahoma" w:cs="Tahoma"/>
                <w:b/>
                <w:color w:val="A0CA1B"/>
                <w:szCs w:val="22"/>
                <w:u w:val="single"/>
                <w:vertAlign w:val="superscript"/>
              </w:rPr>
            </w:pPr>
            <w:r w:rsidRPr="002D5911">
              <w:rPr>
                <w:rFonts w:ascii="Tahoma" w:hAnsi="Tahoma" w:cs="Tahoma"/>
                <w:b/>
                <w:color w:val="A0CA1B"/>
                <w:szCs w:val="22"/>
                <w:u w:val="single"/>
              </w:rPr>
              <w:t>Kernboodschap</w:t>
            </w:r>
            <w:r w:rsidR="009F771D">
              <w:rPr>
                <w:rFonts w:ascii="Tahoma" w:hAnsi="Tahoma" w:cs="Tahoma"/>
                <w:b/>
                <w:color w:val="A0CA1B"/>
                <w:szCs w:val="22"/>
                <w:u w:val="single"/>
                <w:vertAlign w:val="superscript"/>
              </w:rPr>
              <w:t>(2)</w:t>
            </w:r>
          </w:p>
          <w:p w14:paraId="58A1696E" w14:textId="77777777" w:rsidR="009F771D" w:rsidRDefault="009F771D" w:rsidP="009F771D">
            <w:pPr>
              <w:jc w:val="center"/>
              <w:rPr>
                <w:rFonts w:ascii="Tahoma" w:hAnsi="Tahoma" w:cs="Tahoma"/>
                <w:b/>
                <w:color w:val="A0CA1B"/>
                <w:szCs w:val="22"/>
                <w:u w:val="single"/>
                <w:vertAlign w:val="superscript"/>
              </w:rPr>
            </w:pPr>
          </w:p>
          <w:p w14:paraId="189F1B46" w14:textId="27C67344" w:rsidR="003F7811" w:rsidRPr="002D5911" w:rsidRDefault="003F7811" w:rsidP="009F771D">
            <w:pPr>
              <w:rPr>
                <w:rFonts w:ascii="Tahoma" w:eastAsia="Times New Roman" w:hAnsi="Tahoma" w:cs="Tahoma"/>
                <w:szCs w:val="22"/>
                <w:lang w:eastAsia="nl-BE"/>
              </w:rPr>
            </w:pPr>
            <w:r w:rsidRPr="002D5911">
              <w:rPr>
                <w:rFonts w:ascii="Tahoma" w:eastAsia="Times New Roman" w:hAnsi="Tahoma" w:cs="Tahoma"/>
                <w:szCs w:val="22"/>
                <w:lang w:eastAsia="nl-BE"/>
              </w:rPr>
              <w:t>Alle NSAID</w:t>
            </w:r>
            <w:r w:rsidR="00365D4E">
              <w:rPr>
                <w:rFonts w:ascii="Tahoma" w:eastAsia="Times New Roman" w:hAnsi="Tahoma" w:cs="Tahoma"/>
                <w:szCs w:val="22"/>
                <w:lang w:eastAsia="nl-BE"/>
              </w:rPr>
              <w:t>’s</w:t>
            </w:r>
            <w:r w:rsidRPr="002D5911">
              <w:rPr>
                <w:rFonts w:ascii="Tahoma" w:eastAsia="Times New Roman" w:hAnsi="Tahoma" w:cs="Tahoma"/>
                <w:szCs w:val="22"/>
                <w:lang w:eastAsia="nl-BE"/>
              </w:rPr>
              <w:t xml:space="preserve"> lijken geassocieerd te zijn met een verhoogd risico op een hartinfarct. Het risico is gelijk aan het risico op gastro-intestinale bijwerkingen van conventionele NSAID</w:t>
            </w:r>
            <w:r w:rsidR="00365D4E">
              <w:rPr>
                <w:rFonts w:ascii="Tahoma" w:eastAsia="Times New Roman" w:hAnsi="Tahoma" w:cs="Tahoma"/>
                <w:szCs w:val="22"/>
                <w:lang w:eastAsia="nl-BE"/>
              </w:rPr>
              <w:t>’s</w:t>
            </w:r>
            <w:r w:rsidRPr="002D5911">
              <w:rPr>
                <w:rFonts w:ascii="Tahoma" w:eastAsia="Times New Roman" w:hAnsi="Tahoma" w:cs="Tahoma"/>
                <w:szCs w:val="22"/>
                <w:lang w:eastAsia="nl-BE"/>
              </w:rPr>
              <w:t>.</w:t>
            </w:r>
            <w:r w:rsidR="00365D4E">
              <w:rPr>
                <w:rFonts w:ascii="Tahoma" w:eastAsia="Times New Roman" w:hAnsi="Tahoma" w:cs="Tahoma"/>
                <w:szCs w:val="22"/>
                <w:lang w:eastAsia="nl-BE"/>
              </w:rPr>
              <w:t xml:space="preserve"> Na de stopzetting van het geneesmiddel vermindert d</w:t>
            </w:r>
            <w:r w:rsidRPr="002D5911">
              <w:rPr>
                <w:rFonts w:ascii="Tahoma" w:eastAsia="Times New Roman" w:hAnsi="Tahoma" w:cs="Tahoma"/>
                <w:szCs w:val="22"/>
                <w:lang w:eastAsia="nl-BE"/>
              </w:rPr>
              <w:t xml:space="preserve">e kans op een hartinfarct binnen </w:t>
            </w:r>
            <w:r w:rsidR="00365D4E">
              <w:rPr>
                <w:rFonts w:ascii="Tahoma" w:eastAsia="Times New Roman" w:hAnsi="Tahoma" w:cs="Tahoma"/>
                <w:szCs w:val="22"/>
                <w:lang w:eastAsia="nl-BE"/>
              </w:rPr>
              <w:t>enkele weken naar het vorige niveau.</w:t>
            </w:r>
          </w:p>
          <w:p w14:paraId="2AE6114A" w14:textId="0BD28DCE" w:rsidR="003F7811" w:rsidRPr="002D5911" w:rsidRDefault="003F7811" w:rsidP="003F7811">
            <w:pPr>
              <w:pStyle w:val="ListParagraph"/>
              <w:numPr>
                <w:ilvl w:val="0"/>
                <w:numId w:val="5"/>
              </w:numPr>
              <w:shd w:val="clear" w:color="auto" w:fill="FFFFFF" w:themeFill="background1"/>
              <w:spacing w:before="60" w:after="100" w:afterAutospacing="1" w:line="294" w:lineRule="atLeast"/>
              <w:ind w:left="932"/>
              <w:rPr>
                <w:rFonts w:ascii="Tahoma" w:eastAsia="Times New Roman" w:hAnsi="Tahoma" w:cs="Tahoma"/>
                <w:szCs w:val="22"/>
                <w:lang w:eastAsia="nl-BE"/>
              </w:rPr>
            </w:pPr>
            <w:r w:rsidRPr="002D5911">
              <w:rPr>
                <w:rFonts w:ascii="Tahoma" w:eastAsia="Times New Roman" w:hAnsi="Tahoma" w:cs="Tahoma"/>
                <w:b/>
                <w:szCs w:val="22"/>
                <w:lang w:eastAsia="nl-BE"/>
              </w:rPr>
              <w:t>Naproxen</w:t>
            </w:r>
            <w:r w:rsidRPr="002D5911">
              <w:rPr>
                <w:rFonts w:ascii="Tahoma" w:eastAsia="Times New Roman" w:hAnsi="Tahoma" w:cs="Tahoma"/>
                <w:szCs w:val="22"/>
                <w:lang w:eastAsia="nl-BE"/>
              </w:rPr>
              <w:t xml:space="preserve"> lijkt de minst schadelijke van de onderzochte NSAID</w:t>
            </w:r>
            <w:r w:rsidR="00365D4E">
              <w:rPr>
                <w:rFonts w:ascii="Tahoma" w:eastAsia="Times New Roman" w:hAnsi="Tahoma" w:cs="Tahoma"/>
                <w:szCs w:val="22"/>
                <w:lang w:eastAsia="nl-BE"/>
              </w:rPr>
              <w:t>’s</w:t>
            </w:r>
            <w:r w:rsidRPr="002D5911">
              <w:rPr>
                <w:rFonts w:ascii="Tahoma" w:eastAsia="Times New Roman" w:hAnsi="Tahoma" w:cs="Tahoma"/>
                <w:szCs w:val="22"/>
                <w:lang w:eastAsia="nl-BE"/>
              </w:rPr>
              <w:t xml:space="preserve"> te zijn wat betreft het risico op een hartinfarct</w:t>
            </w:r>
            <w:r w:rsidR="00E813C9">
              <w:rPr>
                <w:rFonts w:ascii="Tahoma" w:eastAsia="Times New Roman" w:hAnsi="Tahoma" w:cs="Tahoma"/>
                <w:szCs w:val="22"/>
                <w:vertAlign w:val="superscript"/>
                <w:lang w:eastAsia="nl-BE"/>
              </w:rPr>
              <w:t>6</w:t>
            </w:r>
            <w:r w:rsidRPr="002D5911">
              <w:rPr>
                <w:rFonts w:ascii="Tahoma" w:eastAsia="Times New Roman" w:hAnsi="Tahoma" w:cs="Tahoma"/>
                <w:szCs w:val="22"/>
                <w:lang w:eastAsia="nl-BE"/>
              </w:rPr>
              <w:t>.</w:t>
            </w:r>
          </w:p>
          <w:p w14:paraId="57321AF3" w14:textId="0A30FBAE" w:rsidR="003F7811" w:rsidRPr="002D5911" w:rsidRDefault="003F7811" w:rsidP="003F7811">
            <w:pPr>
              <w:pStyle w:val="ListParagraph"/>
              <w:numPr>
                <w:ilvl w:val="0"/>
                <w:numId w:val="5"/>
              </w:numPr>
              <w:shd w:val="clear" w:color="auto" w:fill="FFFFFF" w:themeFill="background1"/>
              <w:spacing w:before="60" w:after="100" w:afterAutospacing="1" w:line="294" w:lineRule="atLeast"/>
              <w:ind w:left="932"/>
              <w:rPr>
                <w:rFonts w:ascii="Tahoma" w:eastAsia="Times New Roman" w:hAnsi="Tahoma" w:cs="Tahoma"/>
                <w:szCs w:val="22"/>
                <w:lang w:eastAsia="nl-BE"/>
              </w:rPr>
            </w:pPr>
            <w:r w:rsidRPr="002D5911">
              <w:rPr>
                <w:rFonts w:ascii="Tahoma" w:eastAsia="Times New Roman" w:hAnsi="Tahoma" w:cs="Tahoma"/>
                <w:szCs w:val="22"/>
                <w:lang w:eastAsia="nl-BE"/>
              </w:rPr>
              <w:t>Absolute contra-indicaties voor het </w:t>
            </w:r>
            <w:r w:rsidRPr="002D5911">
              <w:rPr>
                <w:rFonts w:ascii="Tahoma" w:eastAsia="Times New Roman" w:hAnsi="Tahoma" w:cs="Tahoma"/>
                <w:b/>
                <w:szCs w:val="22"/>
                <w:bdr w:val="none" w:sz="0" w:space="0" w:color="auto" w:frame="1"/>
                <w:lang w:eastAsia="nl-BE"/>
              </w:rPr>
              <w:t xml:space="preserve">systemische </w:t>
            </w:r>
            <w:r w:rsidRPr="002D5911">
              <w:rPr>
                <w:rFonts w:ascii="Tahoma" w:eastAsia="Times New Roman" w:hAnsi="Tahoma" w:cs="Tahoma"/>
                <w:b/>
                <w:szCs w:val="22"/>
                <w:lang w:eastAsia="nl-BE"/>
              </w:rPr>
              <w:t>gebruik van coxibs (etoricoxib en celecoxib) </w:t>
            </w:r>
            <w:r w:rsidRPr="002D5911">
              <w:rPr>
                <w:rFonts w:ascii="Tahoma" w:eastAsia="Times New Roman" w:hAnsi="Tahoma" w:cs="Tahoma"/>
                <w:b/>
                <w:szCs w:val="22"/>
                <w:bdr w:val="none" w:sz="0" w:space="0" w:color="auto" w:frame="1"/>
                <w:lang w:eastAsia="nl-BE"/>
              </w:rPr>
              <w:t>en diclofenac</w:t>
            </w:r>
            <w:r w:rsidR="00944DB8">
              <w:rPr>
                <w:rFonts w:ascii="Tahoma" w:eastAsia="Times New Roman" w:hAnsi="Tahoma" w:cs="Tahoma"/>
                <w:b/>
                <w:szCs w:val="22"/>
                <w:bdr w:val="none" w:sz="0" w:space="0" w:color="auto" w:frame="1"/>
                <w:vertAlign w:val="superscript"/>
                <w:lang w:eastAsia="nl-BE"/>
              </w:rPr>
              <w:t>7</w:t>
            </w:r>
            <w:r w:rsidRPr="002D5911">
              <w:rPr>
                <w:rFonts w:ascii="Tahoma" w:eastAsia="Times New Roman" w:hAnsi="Tahoma" w:cs="Tahoma"/>
                <w:szCs w:val="22"/>
                <w:bdr w:val="none" w:sz="0" w:space="0" w:color="auto" w:frame="1"/>
                <w:lang w:eastAsia="nl-BE"/>
              </w:rPr>
              <w:t xml:space="preserve"> </w:t>
            </w:r>
            <w:r w:rsidRPr="002D5911">
              <w:rPr>
                <w:rFonts w:ascii="Tahoma" w:eastAsia="Times New Roman" w:hAnsi="Tahoma" w:cs="Tahoma"/>
                <w:szCs w:val="22"/>
                <w:lang w:eastAsia="nl-BE"/>
              </w:rPr>
              <w:t>zijn</w:t>
            </w:r>
            <w:r w:rsidR="00365D4E">
              <w:rPr>
                <w:rFonts w:ascii="Tahoma" w:eastAsia="Times New Roman" w:hAnsi="Tahoma" w:cs="Tahoma"/>
                <w:szCs w:val="22"/>
                <w:lang w:eastAsia="nl-BE"/>
              </w:rPr>
              <w:t>:</w:t>
            </w:r>
          </w:p>
          <w:p w14:paraId="3840B8AA" w14:textId="77777777" w:rsidR="003F7811" w:rsidRPr="002D5911" w:rsidRDefault="003F7811" w:rsidP="005D4137">
            <w:pPr>
              <w:numPr>
                <w:ilvl w:val="1"/>
                <w:numId w:val="10"/>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coronaire hartziekten</w:t>
            </w:r>
          </w:p>
          <w:p w14:paraId="25F92A2D" w14:textId="77777777" w:rsidR="003F7811" w:rsidRPr="002D5911" w:rsidRDefault="003F7811" w:rsidP="005D4137">
            <w:pPr>
              <w:numPr>
                <w:ilvl w:val="1"/>
                <w:numId w:val="10"/>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gediagnosticeerde aandoeningen van de cerebrale circulatie</w:t>
            </w:r>
          </w:p>
          <w:p w14:paraId="62D3C0B6" w14:textId="77777777" w:rsidR="003F7811" w:rsidRPr="002D5911" w:rsidRDefault="003F7811" w:rsidP="005D4137">
            <w:pPr>
              <w:numPr>
                <w:ilvl w:val="1"/>
                <w:numId w:val="10"/>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hartfalen</w:t>
            </w:r>
          </w:p>
          <w:p w14:paraId="7094E114" w14:textId="77777777" w:rsidR="003F7811" w:rsidRPr="002D5911" w:rsidRDefault="003F7811" w:rsidP="005D4137">
            <w:pPr>
              <w:numPr>
                <w:ilvl w:val="1"/>
                <w:numId w:val="10"/>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perifere vaataandoening</w:t>
            </w:r>
          </w:p>
          <w:p w14:paraId="1A8BA9BD" w14:textId="157FD63D" w:rsidR="003F7811" w:rsidRPr="002D5911" w:rsidRDefault="003F7811" w:rsidP="005D4137">
            <w:pPr>
              <w:numPr>
                <w:ilvl w:val="1"/>
                <w:numId w:val="10"/>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voor etoricoxib</w:t>
            </w:r>
            <w:r w:rsidR="00365D4E">
              <w:rPr>
                <w:rFonts w:ascii="Tahoma" w:eastAsia="Times New Roman" w:hAnsi="Tahoma" w:cs="Tahoma"/>
                <w:szCs w:val="22"/>
                <w:lang w:eastAsia="nl-BE"/>
              </w:rPr>
              <w:t>: ongecontroleerde hypertensie</w:t>
            </w:r>
          </w:p>
          <w:p w14:paraId="7AFB79AB" w14:textId="77777777" w:rsidR="003F7811" w:rsidRPr="002D5911" w:rsidRDefault="003F7811" w:rsidP="003F7811">
            <w:pPr>
              <w:numPr>
                <w:ilvl w:val="0"/>
                <w:numId w:val="2"/>
              </w:numPr>
              <w:shd w:val="clear" w:color="auto" w:fill="FFFFFF" w:themeFill="background1"/>
              <w:spacing w:before="60" w:after="100" w:afterAutospacing="1" w:line="294" w:lineRule="atLeast"/>
              <w:ind w:left="891"/>
              <w:rPr>
                <w:rFonts w:ascii="Tahoma" w:eastAsia="Times New Roman" w:hAnsi="Tahoma" w:cs="Tahoma"/>
                <w:szCs w:val="22"/>
                <w:lang w:eastAsia="nl-BE"/>
              </w:rPr>
            </w:pPr>
            <w:r w:rsidRPr="002D5911">
              <w:rPr>
                <w:rFonts w:ascii="Tahoma" w:eastAsia="Times New Roman" w:hAnsi="Tahoma" w:cs="Tahoma"/>
                <w:szCs w:val="22"/>
                <w:lang w:eastAsia="nl-BE"/>
              </w:rPr>
              <w:t xml:space="preserve">Relatieve contra-indicaties voor </w:t>
            </w:r>
            <w:r w:rsidRPr="002D5911">
              <w:rPr>
                <w:rFonts w:ascii="Tahoma" w:eastAsia="Times New Roman" w:hAnsi="Tahoma" w:cs="Tahoma"/>
                <w:b/>
                <w:szCs w:val="22"/>
                <w:lang w:eastAsia="nl-BE"/>
              </w:rPr>
              <w:t>alle NSAID</w:t>
            </w:r>
            <w:r w:rsidRPr="002D5911">
              <w:rPr>
                <w:rFonts w:ascii="Tahoma" w:eastAsia="Times New Roman" w:hAnsi="Tahoma" w:cs="Tahoma"/>
                <w:szCs w:val="22"/>
                <w:lang w:eastAsia="nl-BE"/>
              </w:rPr>
              <w:t xml:space="preserve"> zijn onder meer</w:t>
            </w:r>
          </w:p>
          <w:p w14:paraId="1C77964D" w14:textId="77777777" w:rsidR="003F7811" w:rsidRPr="002D5911" w:rsidRDefault="003F7811" w:rsidP="005D4137">
            <w:pPr>
              <w:numPr>
                <w:ilvl w:val="1"/>
                <w:numId w:val="11"/>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hypertensie</w:t>
            </w:r>
          </w:p>
          <w:p w14:paraId="32CDC125" w14:textId="77777777" w:rsidR="003F7811" w:rsidRPr="002D5911" w:rsidRDefault="003F7811" w:rsidP="005D4137">
            <w:pPr>
              <w:numPr>
                <w:ilvl w:val="1"/>
                <w:numId w:val="11"/>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hyperlipidemie</w:t>
            </w:r>
          </w:p>
          <w:p w14:paraId="1A77729F" w14:textId="77777777" w:rsidR="003F7811" w:rsidRPr="002D5911" w:rsidRDefault="003F7811" w:rsidP="005D4137">
            <w:pPr>
              <w:numPr>
                <w:ilvl w:val="1"/>
                <w:numId w:val="11"/>
              </w:numPr>
              <w:shd w:val="clear" w:color="auto" w:fill="FFFFFF" w:themeFill="background1"/>
              <w:spacing w:before="60" w:after="100" w:afterAutospacing="1" w:line="294" w:lineRule="atLeast"/>
              <w:rPr>
                <w:rFonts w:ascii="Tahoma" w:eastAsia="Times New Roman" w:hAnsi="Tahoma" w:cs="Tahoma"/>
                <w:szCs w:val="22"/>
                <w:lang w:eastAsia="nl-BE"/>
              </w:rPr>
            </w:pPr>
            <w:r w:rsidRPr="002D5911">
              <w:rPr>
                <w:rFonts w:ascii="Tahoma" w:eastAsia="Times New Roman" w:hAnsi="Tahoma" w:cs="Tahoma"/>
                <w:szCs w:val="22"/>
                <w:lang w:eastAsia="nl-BE"/>
              </w:rPr>
              <w:t>suikerziekte</w:t>
            </w:r>
          </w:p>
          <w:p w14:paraId="737510DB" w14:textId="1B054F47" w:rsidR="003F7811" w:rsidRPr="002D5911" w:rsidRDefault="00365D4E" w:rsidP="005D4137">
            <w:pPr>
              <w:numPr>
                <w:ilvl w:val="1"/>
                <w:numId w:val="11"/>
              </w:numPr>
              <w:shd w:val="clear" w:color="auto" w:fill="FFFFFF" w:themeFill="background1"/>
              <w:spacing w:before="60" w:after="100" w:afterAutospacing="1" w:line="294" w:lineRule="atLeast"/>
              <w:rPr>
                <w:rFonts w:ascii="Tahoma" w:eastAsia="Times New Roman" w:hAnsi="Tahoma" w:cs="Tahoma"/>
                <w:szCs w:val="22"/>
                <w:lang w:eastAsia="nl-BE"/>
              </w:rPr>
            </w:pPr>
            <w:r>
              <w:rPr>
                <w:rFonts w:ascii="Tahoma" w:eastAsia="Times New Roman" w:hAnsi="Tahoma" w:cs="Tahoma"/>
                <w:szCs w:val="22"/>
                <w:lang w:eastAsia="nl-BE"/>
              </w:rPr>
              <w:t>roken</w:t>
            </w:r>
          </w:p>
          <w:p w14:paraId="6B70EA19" w14:textId="16EDAB51" w:rsidR="003F7811" w:rsidRPr="002230FC" w:rsidRDefault="003F7811" w:rsidP="003F7811">
            <w:pPr>
              <w:numPr>
                <w:ilvl w:val="0"/>
                <w:numId w:val="4"/>
              </w:numPr>
              <w:shd w:val="clear" w:color="auto" w:fill="FFFFFF" w:themeFill="background1"/>
              <w:spacing w:before="60" w:after="100" w:afterAutospacing="1" w:line="294" w:lineRule="atLeast"/>
              <w:rPr>
                <w:rFonts w:asciiTheme="minorHAnsi" w:eastAsia="Times New Roman" w:hAnsiTheme="minorHAnsi" w:cs="Arial"/>
                <w:szCs w:val="22"/>
                <w:lang w:eastAsia="nl-BE"/>
              </w:rPr>
            </w:pPr>
            <w:r w:rsidRPr="002D5911">
              <w:rPr>
                <w:rFonts w:ascii="Tahoma" w:eastAsia="Times New Roman" w:hAnsi="Tahoma" w:cs="Tahoma"/>
                <w:szCs w:val="22"/>
                <w:lang w:eastAsia="nl-BE"/>
              </w:rPr>
              <w:t>NSAID</w:t>
            </w:r>
            <w:r w:rsidR="00365D4E">
              <w:rPr>
                <w:rFonts w:ascii="Tahoma" w:eastAsia="Times New Roman" w:hAnsi="Tahoma" w:cs="Tahoma"/>
                <w:szCs w:val="22"/>
                <w:lang w:eastAsia="nl-BE"/>
              </w:rPr>
              <w:t>’s</w:t>
            </w:r>
            <w:r w:rsidR="00944DB8">
              <w:rPr>
                <w:rFonts w:ascii="Tahoma" w:eastAsia="Times New Roman" w:hAnsi="Tahoma" w:cs="Tahoma"/>
                <w:szCs w:val="22"/>
                <w:lang w:eastAsia="nl-BE"/>
              </w:rPr>
              <w:t xml:space="preserve"> (zowel niet-selectieve als COX-2 selectieve)</w:t>
            </w:r>
            <w:r w:rsidR="00944DB8">
              <w:rPr>
                <w:rFonts w:ascii="Tahoma" w:eastAsia="Times New Roman" w:hAnsi="Tahoma" w:cs="Tahoma"/>
                <w:szCs w:val="22"/>
                <w:vertAlign w:val="superscript"/>
                <w:lang w:eastAsia="nl-BE"/>
              </w:rPr>
              <w:t>7</w:t>
            </w:r>
            <w:r w:rsidRPr="002D5911">
              <w:rPr>
                <w:rFonts w:ascii="Tahoma" w:eastAsia="Times New Roman" w:hAnsi="Tahoma" w:cs="Tahoma"/>
                <w:szCs w:val="22"/>
                <w:lang w:eastAsia="nl-BE"/>
              </w:rPr>
              <w:t xml:space="preserve"> kunnen bij patiënten met een hart- en vaatziekte leiden tot </w:t>
            </w:r>
            <w:r w:rsidRPr="002D5911">
              <w:rPr>
                <w:rFonts w:ascii="Tahoma" w:eastAsia="Times New Roman" w:hAnsi="Tahoma" w:cs="Tahoma"/>
                <w:b/>
                <w:szCs w:val="22"/>
                <w:lang w:eastAsia="nl-BE"/>
              </w:rPr>
              <w:t>hartfalen</w:t>
            </w:r>
            <w:r w:rsidRPr="002D5911">
              <w:rPr>
                <w:rFonts w:ascii="Tahoma" w:eastAsia="Times New Roman" w:hAnsi="Tahoma" w:cs="Tahoma"/>
                <w:szCs w:val="22"/>
                <w:lang w:eastAsia="nl-BE"/>
              </w:rPr>
              <w:t xml:space="preserve"> en kunnen reeds bestaand hartfalen verergeren.</w:t>
            </w:r>
          </w:p>
          <w:p w14:paraId="6D148C41" w14:textId="5C1CC64F" w:rsidR="002230FC" w:rsidRPr="00AC115B" w:rsidRDefault="002230FC" w:rsidP="003F7811">
            <w:pPr>
              <w:numPr>
                <w:ilvl w:val="0"/>
                <w:numId w:val="4"/>
              </w:numPr>
              <w:shd w:val="clear" w:color="auto" w:fill="FFFFFF" w:themeFill="background1"/>
              <w:spacing w:before="60" w:after="100" w:afterAutospacing="1" w:line="294" w:lineRule="atLeast"/>
              <w:rPr>
                <w:rFonts w:asciiTheme="minorHAnsi" w:eastAsia="Times New Roman" w:hAnsiTheme="minorHAnsi" w:cs="Arial"/>
                <w:szCs w:val="22"/>
                <w:lang w:eastAsia="nl-BE"/>
              </w:rPr>
            </w:pPr>
            <w:r>
              <w:rPr>
                <w:rFonts w:ascii="Tahoma" w:eastAsia="Times New Roman" w:hAnsi="Tahoma" w:cs="Tahoma"/>
                <w:szCs w:val="22"/>
                <w:lang w:eastAsia="nl-BE"/>
              </w:rPr>
              <w:t>NSAID’s kunnen het cardioprotectief effect van aspirine verzwakken bij gelijktijdige inname</w:t>
            </w:r>
            <w:r w:rsidR="00554157">
              <w:rPr>
                <w:rFonts w:ascii="Tahoma" w:eastAsia="Times New Roman" w:hAnsi="Tahoma" w:cs="Tahoma"/>
                <w:szCs w:val="22"/>
                <w:vertAlign w:val="superscript"/>
                <w:lang w:eastAsia="nl-BE"/>
              </w:rPr>
              <w:t>4</w:t>
            </w:r>
            <w:r>
              <w:rPr>
                <w:rFonts w:ascii="Tahoma" w:eastAsia="Times New Roman" w:hAnsi="Tahoma" w:cs="Tahoma"/>
                <w:szCs w:val="22"/>
                <w:lang w:eastAsia="nl-BE"/>
              </w:rPr>
              <w:t>.</w:t>
            </w:r>
          </w:p>
        </w:tc>
      </w:tr>
    </w:tbl>
    <w:p w14:paraId="4E723896" w14:textId="133623F3" w:rsidR="003F7811" w:rsidRDefault="003F7811" w:rsidP="003F7811">
      <w:pPr>
        <w:pStyle w:val="ListParagraph"/>
        <w:autoSpaceDE w:val="0"/>
        <w:autoSpaceDN w:val="0"/>
        <w:adjustRightInd w:val="0"/>
        <w:spacing w:line="240" w:lineRule="auto"/>
        <w:ind w:left="0"/>
        <w:rPr>
          <w:rFonts w:asciiTheme="minorHAnsi" w:hAnsiTheme="minorHAnsi" w:cs="TTFF584610t00"/>
          <w:b/>
          <w:color w:val="007114"/>
          <w:sz w:val="28"/>
          <w:szCs w:val="28"/>
          <w:u w:val="single"/>
        </w:rPr>
      </w:pPr>
    </w:p>
    <w:p w14:paraId="0EF1AF55" w14:textId="19836E20" w:rsidR="003F7811" w:rsidRDefault="009F771D" w:rsidP="009F771D">
      <w:pPr>
        <w:pStyle w:val="ListParagraph"/>
        <w:numPr>
          <w:ilvl w:val="0"/>
          <w:numId w:val="7"/>
        </w:numPr>
        <w:autoSpaceDE w:val="0"/>
        <w:autoSpaceDN w:val="0"/>
        <w:adjustRightInd w:val="0"/>
        <w:spacing w:line="240" w:lineRule="auto"/>
        <w:rPr>
          <w:rFonts w:ascii="Tahoma" w:hAnsi="Tahoma" w:cs="Tahoma"/>
          <w:b/>
          <w:color w:val="007114"/>
          <w:sz w:val="28"/>
          <w:szCs w:val="28"/>
          <w:u w:val="single"/>
        </w:rPr>
      </w:pPr>
      <w:r>
        <w:rPr>
          <w:rFonts w:ascii="Tahoma" w:hAnsi="Tahoma" w:cs="Tahoma"/>
          <w:b/>
          <w:color w:val="007114"/>
          <w:sz w:val="28"/>
          <w:szCs w:val="28"/>
          <w:u w:val="single"/>
        </w:rPr>
        <w:t>Bronnen</w:t>
      </w:r>
    </w:p>
    <w:p w14:paraId="3825605C" w14:textId="77777777" w:rsidR="009F771D" w:rsidRDefault="009F771D" w:rsidP="009F771D">
      <w:pPr>
        <w:autoSpaceDE w:val="0"/>
        <w:autoSpaceDN w:val="0"/>
        <w:adjustRightInd w:val="0"/>
        <w:spacing w:line="240" w:lineRule="auto"/>
        <w:rPr>
          <w:rFonts w:ascii="Tahoma" w:hAnsi="Tahoma" w:cs="Tahoma"/>
          <w:b/>
          <w:color w:val="007114"/>
          <w:sz w:val="28"/>
          <w:szCs w:val="28"/>
          <w:u w:val="single"/>
        </w:rPr>
      </w:pPr>
    </w:p>
    <w:p w14:paraId="049046B1" w14:textId="77777777" w:rsidR="009F771D" w:rsidRPr="006261C8" w:rsidRDefault="009F771D" w:rsidP="009F771D">
      <w:pPr>
        <w:pStyle w:val="ListParagraph"/>
        <w:numPr>
          <w:ilvl w:val="0"/>
          <w:numId w:val="9"/>
        </w:numPr>
        <w:rPr>
          <w:rFonts w:ascii="Tahoma" w:hAnsi="Tahoma" w:cs="Tahoma"/>
          <w:szCs w:val="22"/>
        </w:rPr>
      </w:pPr>
      <w:r w:rsidRPr="006261C8">
        <w:rPr>
          <w:rFonts w:ascii="Tahoma" w:hAnsi="Tahoma" w:cs="Tahoma"/>
          <w:szCs w:val="22"/>
        </w:rPr>
        <w:t>EBMPracticeNet, Het veilig gebruik van NSAID, Duodecim Medical Publications Ltd. Laatste update : 27/12/2013; laatste review 11/12/2015.( Aanbeveling met aanpassingen aan de Belgische context)</w:t>
      </w:r>
    </w:p>
    <w:p w14:paraId="75289883" w14:textId="3BAB108C" w:rsidR="009F771D" w:rsidRDefault="009F771D" w:rsidP="009F771D">
      <w:pPr>
        <w:pStyle w:val="ListParagraph"/>
        <w:numPr>
          <w:ilvl w:val="0"/>
          <w:numId w:val="9"/>
        </w:numPr>
        <w:rPr>
          <w:rFonts w:ascii="Tahoma" w:hAnsi="Tahoma" w:cs="Tahoma"/>
          <w:szCs w:val="22"/>
        </w:rPr>
      </w:pPr>
      <w:r w:rsidRPr="006261C8">
        <w:rPr>
          <w:rFonts w:ascii="Tahoma" w:hAnsi="Tahoma" w:cs="Tahoma"/>
          <w:szCs w:val="22"/>
        </w:rPr>
        <w:t>Masterproef Elise Deruytter : Adaptatie van de Duodecim richtlijn “Veilig gebruik van NSAID’s”- cardiale en renale effecten i.s.m. EBMPracticeNet</w:t>
      </w:r>
    </w:p>
    <w:p w14:paraId="2CA69288" w14:textId="59171020" w:rsidR="00F87AAB" w:rsidRPr="00F87AAB" w:rsidRDefault="00F87AAB" w:rsidP="00F87AAB">
      <w:pPr>
        <w:pStyle w:val="ListParagraph"/>
        <w:numPr>
          <w:ilvl w:val="0"/>
          <w:numId w:val="9"/>
        </w:numPr>
        <w:rPr>
          <w:rFonts w:ascii="Tahoma" w:hAnsi="Tahoma" w:cs="Tahoma"/>
          <w:szCs w:val="22"/>
        </w:rPr>
      </w:pPr>
      <w:r w:rsidRPr="00F87AAB">
        <w:rPr>
          <w:rFonts w:ascii="Tahoma" w:hAnsi="Tahoma" w:cs="Tahoma"/>
          <w:szCs w:val="22"/>
        </w:rPr>
        <w:t xml:space="preserve">Harm-Wrestling rapport, februari 2008, </w:t>
      </w:r>
      <w:r w:rsidRPr="00F87AAB">
        <w:rPr>
          <w:rFonts w:ascii="Tahoma" w:hAnsi="Tahoma" w:cs="Tahoma"/>
        </w:rPr>
        <w:t>Nierinsufficiëntie t.g.v. RAS-remmers en NSAID’s</w:t>
      </w:r>
      <w:r w:rsidRPr="00F87AAB">
        <w:rPr>
          <w:rFonts w:ascii="Tahoma" w:hAnsi="Tahoma" w:cs="Tahoma"/>
        </w:rPr>
        <w:t xml:space="preserve">, </w:t>
      </w:r>
      <w:r>
        <w:rPr>
          <w:rFonts w:ascii="Tahoma" w:hAnsi="Tahoma" w:cs="Tahoma"/>
        </w:rPr>
        <w:t xml:space="preserve">pagina </w:t>
      </w:r>
      <w:r w:rsidRPr="00F87AAB">
        <w:rPr>
          <w:rFonts w:ascii="Tahoma" w:hAnsi="Tahoma" w:cs="Tahoma"/>
        </w:rPr>
        <w:t>55; http://www.ephor.nl/media/1154/harm-wrestling-rapport-feb-08.pdf</w:t>
      </w:r>
    </w:p>
    <w:p w14:paraId="52944CCC" w14:textId="64D28592" w:rsidR="006261C8" w:rsidRPr="00F87AAB" w:rsidRDefault="006261C8" w:rsidP="006261C8">
      <w:pPr>
        <w:shd w:val="clear" w:color="auto" w:fill="FFFFFF"/>
        <w:spacing w:line="240" w:lineRule="auto"/>
        <w:ind w:right="75"/>
        <w:rPr>
          <w:rFonts w:ascii="Tahoma" w:eastAsia="Times New Roman" w:hAnsi="Tahoma" w:cs="Tahoma"/>
          <w:szCs w:val="22"/>
          <w:lang w:eastAsia="nl-BE"/>
        </w:rPr>
      </w:pPr>
      <w:bookmarkStart w:id="0" w:name="_GoBack"/>
      <w:bookmarkEnd w:id="0"/>
    </w:p>
    <w:p w14:paraId="76361AFA" w14:textId="77777777" w:rsidR="006261C8" w:rsidRPr="00F87AAB" w:rsidRDefault="006261C8" w:rsidP="006261C8">
      <w:pPr>
        <w:shd w:val="clear" w:color="auto" w:fill="FFFFFF"/>
        <w:spacing w:line="240" w:lineRule="auto"/>
        <w:ind w:right="75"/>
        <w:rPr>
          <w:rFonts w:ascii="Tahoma" w:eastAsia="Times New Roman" w:hAnsi="Tahoma" w:cs="Tahoma"/>
          <w:szCs w:val="22"/>
          <w:lang w:eastAsia="nl-BE"/>
        </w:rPr>
      </w:pPr>
    </w:p>
    <w:p w14:paraId="35C42C23" w14:textId="69CFB762" w:rsidR="00554157" w:rsidRPr="006261C8" w:rsidRDefault="006D1F40" w:rsidP="00554157">
      <w:pPr>
        <w:pStyle w:val="ListParagraph"/>
        <w:numPr>
          <w:ilvl w:val="0"/>
          <w:numId w:val="9"/>
        </w:numPr>
        <w:shd w:val="clear" w:color="auto" w:fill="FFFFFF"/>
        <w:spacing w:line="240" w:lineRule="auto"/>
        <w:ind w:right="75"/>
        <w:rPr>
          <w:rFonts w:ascii="Tahoma" w:eastAsia="Times New Roman" w:hAnsi="Tahoma" w:cs="Tahoma"/>
          <w:szCs w:val="22"/>
          <w:lang w:val="en-US" w:eastAsia="nl-BE"/>
        </w:rPr>
      </w:pPr>
      <w:r w:rsidRPr="006261C8">
        <w:rPr>
          <w:rFonts w:ascii="Tahoma" w:eastAsia="RijksoverheidSerif-Regular" w:hAnsi="Tahoma" w:cs="Tahoma"/>
          <w:szCs w:val="22"/>
          <w:lang w:val="en-US"/>
        </w:rPr>
        <w:t xml:space="preserve">UpToDate, </w:t>
      </w:r>
      <w:r w:rsidR="00554157" w:rsidRPr="006261C8">
        <w:rPr>
          <w:rFonts w:ascii="Tahoma" w:hAnsi="Tahoma" w:cs="Tahoma"/>
          <w:bCs/>
          <w:szCs w:val="22"/>
          <w:shd w:val="clear" w:color="auto" w:fill="FFFFFF"/>
          <w:lang w:val="en-US"/>
        </w:rPr>
        <w:t xml:space="preserve">Nonselective NSAIDs: Adverse cardiovascular effects, </w:t>
      </w:r>
      <w:r w:rsidR="00554157" w:rsidRPr="006261C8">
        <w:rPr>
          <w:rFonts w:ascii="Tahoma" w:eastAsia="Times New Roman" w:hAnsi="Tahoma" w:cs="Tahoma"/>
          <w:szCs w:val="22"/>
          <w:lang w:val="en-US" w:eastAsia="nl-BE"/>
        </w:rPr>
        <w:t>Author:</w:t>
      </w:r>
    </w:p>
    <w:p w14:paraId="41DE01E6" w14:textId="18FF4EAF" w:rsidR="00554157" w:rsidRPr="006261C8" w:rsidRDefault="00F87AAB" w:rsidP="00554157">
      <w:pPr>
        <w:shd w:val="clear" w:color="auto" w:fill="FFFFFF"/>
        <w:spacing w:line="240" w:lineRule="auto"/>
        <w:ind w:left="720"/>
        <w:rPr>
          <w:rFonts w:ascii="Tahoma" w:eastAsia="Times New Roman" w:hAnsi="Tahoma" w:cs="Tahoma"/>
          <w:szCs w:val="22"/>
          <w:lang w:val="en-US" w:eastAsia="nl-BE"/>
        </w:rPr>
      </w:pPr>
      <w:hyperlink r:id="rId8" w:history="1">
        <w:r w:rsidR="00554157" w:rsidRPr="006261C8">
          <w:rPr>
            <w:rFonts w:ascii="Tahoma" w:eastAsia="Times New Roman" w:hAnsi="Tahoma" w:cs="Tahoma"/>
            <w:szCs w:val="22"/>
            <w:lang w:val="en-US" w:eastAsia="nl-BE"/>
          </w:rPr>
          <w:t>Daniel H Solomon, MD, MPH</w:t>
        </w:r>
      </w:hyperlink>
      <w:r w:rsidR="006261C8" w:rsidRPr="006261C8">
        <w:rPr>
          <w:rFonts w:ascii="Tahoma" w:eastAsia="Times New Roman" w:hAnsi="Tahoma" w:cs="Tahoma"/>
          <w:szCs w:val="22"/>
          <w:lang w:val="en-US" w:eastAsia="nl-BE"/>
        </w:rPr>
        <w:t>;</w:t>
      </w:r>
      <w:r w:rsidR="006261C8" w:rsidRPr="006261C8">
        <w:rPr>
          <w:rFonts w:ascii="Tahoma" w:hAnsi="Tahoma" w:cs="Tahoma"/>
          <w:lang w:val="en-US"/>
        </w:rPr>
        <w:t xml:space="preserve"> </w:t>
      </w:r>
      <w:r w:rsidR="006261C8" w:rsidRPr="006261C8">
        <w:rPr>
          <w:rFonts w:ascii="Tahoma" w:eastAsia="Times New Roman" w:hAnsi="Tahoma" w:cs="Tahoma"/>
          <w:szCs w:val="22"/>
          <w:lang w:val="en-US" w:eastAsia="nl-BE"/>
        </w:rPr>
        <w:t>https://www.uptodate.com/contents/nonselective-nsaids-adverse-cardiovascular-effects</w:t>
      </w:r>
    </w:p>
    <w:p w14:paraId="10DA1078" w14:textId="0294F9F8" w:rsidR="006D1F40" w:rsidRPr="006261C8" w:rsidRDefault="006D1F40" w:rsidP="00554157">
      <w:pPr>
        <w:ind w:left="720"/>
        <w:rPr>
          <w:rFonts w:ascii="Tahoma" w:hAnsi="Tahoma" w:cs="Tahoma"/>
          <w:szCs w:val="22"/>
          <w:shd w:val="clear" w:color="auto" w:fill="FFFFFF"/>
        </w:rPr>
      </w:pPr>
      <w:r w:rsidRPr="006261C8">
        <w:rPr>
          <w:rStyle w:val="Emphasis1"/>
          <w:rFonts w:ascii="Tahoma" w:hAnsi="Tahoma" w:cs="Tahoma"/>
          <w:bCs/>
          <w:szCs w:val="22"/>
          <w:shd w:val="clear" w:color="auto" w:fill="FFFFFF"/>
        </w:rPr>
        <w:t>Laatste review:</w:t>
      </w:r>
      <w:r w:rsidRPr="006261C8">
        <w:rPr>
          <w:rFonts w:ascii="Tahoma" w:hAnsi="Tahoma" w:cs="Tahoma"/>
          <w:szCs w:val="22"/>
          <w:shd w:val="clear" w:color="auto" w:fill="FFFFFF"/>
        </w:rPr>
        <w:t> juni 2018. | </w:t>
      </w:r>
      <w:r w:rsidRPr="006261C8">
        <w:rPr>
          <w:rStyle w:val="Emphasis1"/>
          <w:rFonts w:ascii="Tahoma" w:hAnsi="Tahoma" w:cs="Tahoma"/>
          <w:bCs/>
          <w:szCs w:val="22"/>
          <w:shd w:val="clear" w:color="auto" w:fill="FFFFFF"/>
        </w:rPr>
        <w:t>Laatste update:</w:t>
      </w:r>
      <w:r w:rsidR="00554157" w:rsidRPr="006261C8">
        <w:rPr>
          <w:rFonts w:ascii="Tahoma" w:hAnsi="Tahoma" w:cs="Tahoma"/>
          <w:szCs w:val="22"/>
          <w:shd w:val="clear" w:color="auto" w:fill="FFFFFF"/>
        </w:rPr>
        <w:t> 27 september</w:t>
      </w:r>
      <w:r w:rsidRPr="006261C8">
        <w:rPr>
          <w:rFonts w:ascii="Tahoma" w:hAnsi="Tahoma" w:cs="Tahoma"/>
          <w:szCs w:val="22"/>
          <w:shd w:val="clear" w:color="auto" w:fill="FFFFFF"/>
        </w:rPr>
        <w:t xml:space="preserve"> 2017.</w:t>
      </w:r>
    </w:p>
    <w:p w14:paraId="0DB07494" w14:textId="77777777" w:rsidR="00E813C9" w:rsidRPr="006261C8" w:rsidRDefault="00F87AAB" w:rsidP="00E813C9">
      <w:pPr>
        <w:pStyle w:val="Heading4"/>
        <w:numPr>
          <w:ilvl w:val="0"/>
          <w:numId w:val="9"/>
        </w:numPr>
        <w:shd w:val="clear" w:color="auto" w:fill="FFFFFF"/>
        <w:spacing w:before="0" w:after="264"/>
        <w:ind w:right="48"/>
        <w:rPr>
          <w:rFonts w:ascii="Tahoma" w:hAnsi="Tahoma" w:cs="Tahoma"/>
          <w:i w:val="0"/>
          <w:color w:val="auto"/>
          <w:szCs w:val="22"/>
        </w:rPr>
      </w:pPr>
      <w:hyperlink r:id="rId9" w:history="1">
        <w:proofErr w:type="spellStart"/>
        <w:r w:rsidR="00D942F7" w:rsidRPr="006261C8">
          <w:rPr>
            <w:rStyle w:val="Hyperlink"/>
            <w:rFonts w:ascii="Tahoma" w:hAnsi="Tahoma" w:cs="Tahoma"/>
            <w:i w:val="0"/>
            <w:color w:val="auto"/>
            <w:szCs w:val="22"/>
            <w:u w:val="none"/>
            <w:shd w:val="clear" w:color="auto" w:fill="FFFFFF"/>
            <w:lang w:val="en-US"/>
          </w:rPr>
          <w:t>Schjerning</w:t>
        </w:r>
        <w:proofErr w:type="spellEnd"/>
        <w:r w:rsidR="00D942F7" w:rsidRPr="006261C8">
          <w:rPr>
            <w:rStyle w:val="Hyperlink"/>
            <w:rFonts w:ascii="Tahoma" w:hAnsi="Tahoma" w:cs="Tahoma"/>
            <w:i w:val="0"/>
            <w:color w:val="auto"/>
            <w:szCs w:val="22"/>
            <w:u w:val="none"/>
            <w:shd w:val="clear" w:color="auto" w:fill="FFFFFF"/>
            <w:lang w:val="en-US"/>
          </w:rPr>
          <w:t xml:space="preserve"> Olsen AM</w:t>
        </w:r>
      </w:hyperlink>
      <w:r w:rsidR="00D942F7" w:rsidRPr="006261C8">
        <w:rPr>
          <w:rFonts w:ascii="Tahoma" w:hAnsi="Tahoma" w:cs="Tahoma"/>
          <w:i w:val="0"/>
          <w:color w:val="auto"/>
          <w:szCs w:val="22"/>
          <w:shd w:val="clear" w:color="auto" w:fill="FFFFFF"/>
          <w:vertAlign w:val="superscript"/>
          <w:lang w:val="en-US"/>
        </w:rPr>
        <w:t>1</w:t>
      </w:r>
      <w:r w:rsidR="00D942F7"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"https://www.ncbi.nlm.nih.gov/pubmed/?term=Fosb%C3%B8l%20EL%5BAuthor%5D&amp;cauthor=true&amp;cauthor_uid=24690187" </w:instrText>
      </w:r>
      <w:r w:rsidR="004E1970" w:rsidRPr="006261C8">
        <w:fldChar w:fldCharType="separate"/>
      </w:r>
      <w:r w:rsidR="00D942F7" w:rsidRPr="006261C8">
        <w:rPr>
          <w:rStyle w:val="Hyperlink"/>
          <w:rFonts w:ascii="Tahoma" w:hAnsi="Tahoma" w:cs="Tahoma"/>
          <w:i w:val="0"/>
          <w:color w:val="auto"/>
          <w:szCs w:val="22"/>
          <w:u w:val="none"/>
          <w:shd w:val="clear" w:color="auto" w:fill="FFFFFF"/>
          <w:lang w:val="en-US"/>
        </w:rPr>
        <w:t>Fosbøl</w:t>
      </w:r>
      <w:proofErr w:type="spellEnd"/>
      <w:r w:rsidR="00D942F7" w:rsidRPr="006261C8">
        <w:rPr>
          <w:rStyle w:val="Hyperlink"/>
          <w:rFonts w:ascii="Tahoma" w:hAnsi="Tahoma" w:cs="Tahoma"/>
          <w:i w:val="0"/>
          <w:color w:val="auto"/>
          <w:szCs w:val="22"/>
          <w:u w:val="none"/>
          <w:shd w:val="clear" w:color="auto" w:fill="FFFFFF"/>
          <w:lang w:val="en-US"/>
        </w:rPr>
        <w:t xml:space="preserve"> EL</w:t>
      </w:r>
      <w:r w:rsidR="004E1970" w:rsidRPr="006261C8">
        <w:rPr>
          <w:rStyle w:val="Hyperlink"/>
          <w:rFonts w:ascii="Tahoma" w:hAnsi="Tahoma" w:cs="Tahoma"/>
          <w:i w:val="0"/>
          <w:color w:val="auto"/>
          <w:szCs w:val="22"/>
          <w:u w:val="none"/>
          <w:shd w:val="clear" w:color="auto" w:fill="FFFFFF"/>
        </w:rPr>
        <w:fldChar w:fldCharType="end"/>
      </w:r>
      <w:r w:rsidR="00D942F7"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"https://www.ncbi.nlm.nih.gov/pubmed/?term=Gislason%20GH%5BAuthor%5D&amp;cauthor=true&amp;cauthor_uid=24690187" </w:instrText>
      </w:r>
      <w:r w:rsidR="004E1970" w:rsidRPr="006261C8">
        <w:fldChar w:fldCharType="separate"/>
      </w:r>
      <w:r w:rsidR="00D942F7" w:rsidRPr="006261C8">
        <w:rPr>
          <w:rStyle w:val="Hyperlink"/>
          <w:rFonts w:ascii="Tahoma" w:hAnsi="Tahoma" w:cs="Tahoma"/>
          <w:i w:val="0"/>
          <w:color w:val="auto"/>
          <w:szCs w:val="22"/>
          <w:u w:val="none"/>
          <w:shd w:val="clear" w:color="auto" w:fill="FFFFFF"/>
          <w:lang w:val="en-US"/>
        </w:rPr>
        <w:t>Gislason</w:t>
      </w:r>
      <w:proofErr w:type="spellEnd"/>
      <w:r w:rsidR="00D942F7" w:rsidRPr="006261C8">
        <w:rPr>
          <w:rStyle w:val="Hyperlink"/>
          <w:rFonts w:ascii="Tahoma" w:hAnsi="Tahoma" w:cs="Tahoma"/>
          <w:i w:val="0"/>
          <w:color w:val="auto"/>
          <w:szCs w:val="22"/>
          <w:u w:val="none"/>
          <w:shd w:val="clear" w:color="auto" w:fill="FFFFFF"/>
          <w:lang w:val="en-US"/>
        </w:rPr>
        <w:t xml:space="preserve"> GH</w:t>
      </w:r>
      <w:r w:rsidR="004E1970" w:rsidRPr="006261C8">
        <w:rPr>
          <w:rStyle w:val="Hyperlink"/>
          <w:rFonts w:ascii="Tahoma" w:hAnsi="Tahoma" w:cs="Tahoma"/>
          <w:i w:val="0"/>
          <w:color w:val="auto"/>
          <w:szCs w:val="22"/>
          <w:u w:val="none"/>
          <w:shd w:val="clear" w:color="auto" w:fill="FFFFFF"/>
        </w:rPr>
        <w:fldChar w:fldCharType="end"/>
      </w:r>
      <w:r w:rsidR="00D942F7" w:rsidRPr="006261C8">
        <w:rPr>
          <w:rFonts w:ascii="Tahoma" w:hAnsi="Tahoma" w:cs="Tahoma"/>
          <w:i w:val="0"/>
          <w:color w:val="auto"/>
          <w:szCs w:val="22"/>
          <w:lang w:val="en-US"/>
        </w:rPr>
        <w:t xml:space="preserve">; The impact of NSAID treatment on cardiovascular risk insight from Danish observational data; </w:t>
      </w:r>
      <w:hyperlink r:id="rId10" w:tooltip="Basic &amp; clinical pharmacology &amp; toxicology." w:history="1">
        <w:r w:rsidR="00D942F7" w:rsidRPr="006261C8">
          <w:rPr>
            <w:rStyle w:val="Hyperlink"/>
            <w:rFonts w:ascii="Tahoma" w:hAnsi="Tahoma" w:cs="Tahoma"/>
            <w:i w:val="0"/>
            <w:color w:val="auto"/>
            <w:szCs w:val="22"/>
            <w:u w:val="none"/>
            <w:lang w:val="en-US"/>
          </w:rPr>
          <w:t xml:space="preserve">Basic </w:t>
        </w:r>
        <w:proofErr w:type="spellStart"/>
        <w:r w:rsidR="00D942F7" w:rsidRPr="006261C8">
          <w:rPr>
            <w:rStyle w:val="Hyperlink"/>
            <w:rFonts w:ascii="Tahoma" w:hAnsi="Tahoma" w:cs="Tahoma"/>
            <w:i w:val="0"/>
            <w:color w:val="auto"/>
            <w:szCs w:val="22"/>
            <w:u w:val="none"/>
            <w:lang w:val="en-US"/>
          </w:rPr>
          <w:t>Clin</w:t>
        </w:r>
        <w:proofErr w:type="spellEnd"/>
        <w:r w:rsidR="00D942F7" w:rsidRPr="006261C8">
          <w:rPr>
            <w:rStyle w:val="Hyperlink"/>
            <w:rFonts w:ascii="Tahoma" w:hAnsi="Tahoma" w:cs="Tahoma"/>
            <w:i w:val="0"/>
            <w:color w:val="auto"/>
            <w:szCs w:val="22"/>
            <w:u w:val="none"/>
            <w:lang w:val="en-US"/>
          </w:rPr>
          <w:t xml:space="preserve"> </w:t>
        </w:r>
        <w:proofErr w:type="spellStart"/>
        <w:r w:rsidR="00D942F7" w:rsidRPr="006261C8">
          <w:rPr>
            <w:rStyle w:val="Hyperlink"/>
            <w:rFonts w:ascii="Tahoma" w:hAnsi="Tahoma" w:cs="Tahoma"/>
            <w:i w:val="0"/>
            <w:color w:val="auto"/>
            <w:szCs w:val="22"/>
            <w:u w:val="none"/>
            <w:lang w:val="en-US"/>
          </w:rPr>
          <w:t>Pharmacol</w:t>
        </w:r>
        <w:proofErr w:type="spellEnd"/>
        <w:r w:rsidR="00D942F7" w:rsidRPr="006261C8">
          <w:rPr>
            <w:rStyle w:val="Hyperlink"/>
            <w:rFonts w:ascii="Tahoma" w:hAnsi="Tahoma" w:cs="Tahoma"/>
            <w:i w:val="0"/>
            <w:color w:val="auto"/>
            <w:szCs w:val="22"/>
            <w:u w:val="none"/>
            <w:lang w:val="en-US"/>
          </w:rPr>
          <w:t xml:space="preserve"> </w:t>
        </w:r>
        <w:proofErr w:type="spellStart"/>
        <w:r w:rsidR="00D942F7" w:rsidRPr="006261C8">
          <w:rPr>
            <w:rStyle w:val="Hyperlink"/>
            <w:rFonts w:ascii="Tahoma" w:hAnsi="Tahoma" w:cs="Tahoma"/>
            <w:i w:val="0"/>
            <w:color w:val="auto"/>
            <w:szCs w:val="22"/>
            <w:u w:val="none"/>
            <w:lang w:val="en-US"/>
          </w:rPr>
          <w:t>Toxicol</w:t>
        </w:r>
        <w:proofErr w:type="spellEnd"/>
        <w:r w:rsidR="00D942F7" w:rsidRPr="006261C8">
          <w:rPr>
            <w:rStyle w:val="Hyperlink"/>
            <w:rFonts w:ascii="Tahoma" w:hAnsi="Tahoma" w:cs="Tahoma"/>
            <w:i w:val="0"/>
            <w:color w:val="auto"/>
            <w:szCs w:val="22"/>
            <w:u w:val="none"/>
            <w:lang w:val="en-US"/>
          </w:rPr>
          <w:t>.</w:t>
        </w:r>
      </w:hyperlink>
      <w:r w:rsidR="00D942F7" w:rsidRPr="006261C8">
        <w:rPr>
          <w:rFonts w:ascii="Tahoma" w:hAnsi="Tahoma" w:cs="Tahoma"/>
          <w:i w:val="0"/>
          <w:color w:val="auto"/>
          <w:szCs w:val="22"/>
          <w:lang w:val="en-US"/>
        </w:rPr>
        <w:t> </w:t>
      </w:r>
      <w:r w:rsidR="00D942F7" w:rsidRPr="006261C8">
        <w:rPr>
          <w:rFonts w:ascii="Tahoma" w:hAnsi="Tahoma" w:cs="Tahoma"/>
          <w:i w:val="0"/>
          <w:color w:val="auto"/>
          <w:szCs w:val="22"/>
        </w:rPr>
        <w:t>2014 Aug;115(2):179-84. doi: 10.1111/bcpt.12244. Epub 2014 Apr 25</w:t>
      </w:r>
    </w:p>
    <w:p w14:paraId="43077A93" w14:textId="3769B065" w:rsidR="00E813C9" w:rsidRPr="006261C8" w:rsidRDefault="00F87AAB" w:rsidP="00E813C9">
      <w:pPr>
        <w:pStyle w:val="Heading4"/>
        <w:numPr>
          <w:ilvl w:val="0"/>
          <w:numId w:val="9"/>
        </w:numPr>
        <w:shd w:val="clear" w:color="auto" w:fill="FFFFFF"/>
        <w:spacing w:before="0" w:after="264"/>
        <w:ind w:right="48"/>
        <w:rPr>
          <w:rFonts w:ascii="Tahoma" w:hAnsi="Tahoma" w:cs="Tahoma"/>
          <w:i w:val="0"/>
          <w:color w:val="auto"/>
          <w:szCs w:val="22"/>
          <w:shd w:val="clear" w:color="auto" w:fill="FFFFFF"/>
        </w:rPr>
      </w:pPr>
      <w:hyperlink r:id="rId11" w:history="1">
        <w:proofErr w:type="spellStart"/>
        <w:r w:rsidR="00E813C9" w:rsidRPr="006261C8">
          <w:rPr>
            <w:rStyle w:val="Hyperlink"/>
            <w:rFonts w:ascii="Tahoma" w:hAnsi="Tahoma" w:cs="Tahoma"/>
            <w:i w:val="0"/>
            <w:color w:val="auto"/>
            <w:szCs w:val="22"/>
            <w:u w:val="none"/>
            <w:shd w:val="clear" w:color="auto" w:fill="FFFFFF"/>
            <w:lang w:val="en-US"/>
          </w:rPr>
          <w:t>Trelle</w:t>
        </w:r>
        <w:proofErr w:type="spellEnd"/>
        <w:r w:rsidR="00E813C9" w:rsidRPr="006261C8">
          <w:rPr>
            <w:rStyle w:val="Hyperlink"/>
            <w:rFonts w:ascii="Tahoma" w:hAnsi="Tahoma" w:cs="Tahoma"/>
            <w:i w:val="0"/>
            <w:color w:val="auto"/>
            <w:szCs w:val="22"/>
            <w:u w:val="none"/>
            <w:shd w:val="clear" w:color="auto" w:fill="FFFFFF"/>
            <w:lang w:val="en-US"/>
          </w:rPr>
          <w:t xml:space="preserve"> S</w:t>
        </w:r>
      </w:hyperlink>
      <w:r w:rsidR="00E813C9" w:rsidRPr="006261C8">
        <w:rPr>
          <w:rFonts w:ascii="Tahoma" w:hAnsi="Tahoma" w:cs="Tahoma"/>
          <w:i w:val="0"/>
          <w:color w:val="auto"/>
          <w:szCs w:val="22"/>
          <w:shd w:val="clear" w:color="auto" w:fill="FFFFFF"/>
          <w:vertAlign w:val="superscript"/>
          <w:lang w:val="en-US"/>
        </w:rPr>
        <w:t>1</w:t>
      </w:r>
      <w:r w:rsidR="00E813C9" w:rsidRPr="006261C8">
        <w:rPr>
          <w:rFonts w:ascii="Tahoma" w:hAnsi="Tahoma" w:cs="Tahoma"/>
          <w:i w:val="0"/>
          <w:color w:val="auto"/>
          <w:szCs w:val="22"/>
          <w:shd w:val="clear" w:color="auto" w:fill="FFFFFF"/>
          <w:lang w:val="en-US"/>
        </w:rPr>
        <w:t>, </w:t>
      </w:r>
      <w:hyperlink r:id="rId12" w:history="1">
        <w:r w:rsidR="00E813C9" w:rsidRPr="006261C8">
          <w:rPr>
            <w:rStyle w:val="Hyperlink"/>
            <w:rFonts w:ascii="Tahoma" w:hAnsi="Tahoma" w:cs="Tahoma"/>
            <w:i w:val="0"/>
            <w:color w:val="auto"/>
            <w:szCs w:val="22"/>
            <w:u w:val="none"/>
            <w:shd w:val="clear" w:color="auto" w:fill="FFFFFF"/>
            <w:lang w:val="en-US"/>
          </w:rPr>
          <w:t>Reichenbach S</w:t>
        </w:r>
      </w:hyperlink>
      <w:r w:rsidR="00E813C9"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"https://www.ncbi.nlm.nih.gov/pubmed/?term=Wandel%20S%5BAuthor%5D&amp;cauthor=true&amp;cauthor_uid=21224324" </w:instrText>
      </w:r>
      <w:r w:rsidR="004E1970" w:rsidRPr="006261C8">
        <w:fldChar w:fldCharType="separate"/>
      </w:r>
      <w:r w:rsidR="00E813C9" w:rsidRPr="006261C8">
        <w:rPr>
          <w:rStyle w:val="Hyperlink"/>
          <w:rFonts w:ascii="Tahoma" w:hAnsi="Tahoma" w:cs="Tahoma"/>
          <w:i w:val="0"/>
          <w:color w:val="auto"/>
          <w:szCs w:val="22"/>
          <w:u w:val="none"/>
          <w:shd w:val="clear" w:color="auto" w:fill="FFFFFF"/>
          <w:lang w:val="en-US"/>
        </w:rPr>
        <w:t>Wandel</w:t>
      </w:r>
      <w:proofErr w:type="spellEnd"/>
      <w:r w:rsidR="00E813C9" w:rsidRPr="006261C8">
        <w:rPr>
          <w:rStyle w:val="Hyperlink"/>
          <w:rFonts w:ascii="Tahoma" w:hAnsi="Tahoma" w:cs="Tahoma"/>
          <w:i w:val="0"/>
          <w:color w:val="auto"/>
          <w:szCs w:val="22"/>
          <w:u w:val="none"/>
          <w:shd w:val="clear" w:color="auto" w:fill="FFFFFF"/>
          <w:lang w:val="en-US"/>
        </w:rPr>
        <w:t xml:space="preserve"> S</w:t>
      </w:r>
      <w:r w:rsidR="004E1970" w:rsidRPr="006261C8">
        <w:rPr>
          <w:rStyle w:val="Hyperlink"/>
          <w:rFonts w:ascii="Tahoma" w:hAnsi="Tahoma" w:cs="Tahoma"/>
          <w:i w:val="0"/>
          <w:color w:val="auto"/>
          <w:szCs w:val="22"/>
          <w:u w:val="none"/>
          <w:shd w:val="clear" w:color="auto" w:fill="FFFFFF"/>
        </w:rPr>
        <w:fldChar w:fldCharType="end"/>
      </w:r>
      <w:r w:rsidR="00E813C9" w:rsidRPr="006261C8">
        <w:rPr>
          <w:rFonts w:ascii="Tahoma" w:hAnsi="Tahoma" w:cs="Tahoma"/>
          <w:i w:val="0"/>
          <w:color w:val="auto"/>
          <w:szCs w:val="22"/>
          <w:shd w:val="clear" w:color="auto" w:fill="FFFFFF"/>
          <w:lang w:val="en-US"/>
        </w:rPr>
        <w:t>, </w:t>
      </w:r>
      <w:hyperlink r:id="rId13" w:history="1">
        <w:r w:rsidR="00E813C9" w:rsidRPr="006261C8">
          <w:rPr>
            <w:rStyle w:val="Hyperlink"/>
            <w:rFonts w:ascii="Tahoma" w:hAnsi="Tahoma" w:cs="Tahoma"/>
            <w:i w:val="0"/>
            <w:color w:val="auto"/>
            <w:szCs w:val="22"/>
            <w:u w:val="none"/>
            <w:shd w:val="clear" w:color="auto" w:fill="FFFFFF"/>
            <w:lang w:val="en-US"/>
          </w:rPr>
          <w:t>Hildebrand P</w:t>
        </w:r>
      </w:hyperlink>
      <w:r w:rsidR="00E813C9"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"https://www.ncbi.nlm.nih.gov/pubmed/?term=Tschannen%20B%5BAuthor%5D&amp;cauthor=true&amp;cauthor_uid=21224324" </w:instrText>
      </w:r>
      <w:r w:rsidR="004E1970" w:rsidRPr="006261C8">
        <w:fldChar w:fldCharType="separate"/>
      </w:r>
      <w:r w:rsidR="00E813C9" w:rsidRPr="006261C8">
        <w:rPr>
          <w:rStyle w:val="Hyperlink"/>
          <w:rFonts w:ascii="Tahoma" w:hAnsi="Tahoma" w:cs="Tahoma"/>
          <w:i w:val="0"/>
          <w:color w:val="auto"/>
          <w:szCs w:val="22"/>
          <w:u w:val="none"/>
          <w:shd w:val="clear" w:color="auto" w:fill="FFFFFF"/>
          <w:lang w:val="en-US"/>
        </w:rPr>
        <w:t>Tschannen</w:t>
      </w:r>
      <w:proofErr w:type="spellEnd"/>
      <w:r w:rsidR="00E813C9" w:rsidRPr="006261C8">
        <w:rPr>
          <w:rStyle w:val="Hyperlink"/>
          <w:rFonts w:ascii="Tahoma" w:hAnsi="Tahoma" w:cs="Tahoma"/>
          <w:i w:val="0"/>
          <w:color w:val="auto"/>
          <w:szCs w:val="22"/>
          <w:u w:val="none"/>
          <w:shd w:val="clear" w:color="auto" w:fill="FFFFFF"/>
          <w:lang w:val="en-US"/>
        </w:rPr>
        <w:t xml:space="preserve"> B</w:t>
      </w:r>
      <w:r w:rsidR="004E1970" w:rsidRPr="006261C8">
        <w:rPr>
          <w:rStyle w:val="Hyperlink"/>
          <w:rFonts w:ascii="Tahoma" w:hAnsi="Tahoma" w:cs="Tahoma"/>
          <w:i w:val="0"/>
          <w:color w:val="auto"/>
          <w:szCs w:val="22"/>
          <w:u w:val="none"/>
          <w:shd w:val="clear" w:color="auto" w:fill="FFFFFF"/>
        </w:rPr>
        <w:fldChar w:fldCharType="end"/>
      </w:r>
      <w:r w:rsidR="00E813C9"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"https://www.ncbi.nlm.nih.gov/pubmed/?term=Villiger%20PM%5BAuthor%5D&amp;cauthor=true&amp;cauthor_uid=21224324" </w:instrText>
      </w:r>
      <w:r w:rsidR="004E1970" w:rsidRPr="006261C8">
        <w:fldChar w:fldCharType="separate"/>
      </w:r>
      <w:r w:rsidR="00E813C9" w:rsidRPr="006261C8">
        <w:rPr>
          <w:rStyle w:val="Hyperlink"/>
          <w:rFonts w:ascii="Tahoma" w:hAnsi="Tahoma" w:cs="Tahoma"/>
          <w:i w:val="0"/>
          <w:color w:val="auto"/>
          <w:szCs w:val="22"/>
          <w:u w:val="none"/>
          <w:shd w:val="clear" w:color="auto" w:fill="FFFFFF"/>
          <w:lang w:val="en-US"/>
        </w:rPr>
        <w:t>Villiger</w:t>
      </w:r>
      <w:proofErr w:type="spellEnd"/>
      <w:r w:rsidR="00E813C9" w:rsidRPr="006261C8">
        <w:rPr>
          <w:rStyle w:val="Hyperlink"/>
          <w:rFonts w:ascii="Tahoma" w:hAnsi="Tahoma" w:cs="Tahoma"/>
          <w:i w:val="0"/>
          <w:color w:val="auto"/>
          <w:szCs w:val="22"/>
          <w:u w:val="none"/>
          <w:shd w:val="clear" w:color="auto" w:fill="FFFFFF"/>
          <w:lang w:val="en-US"/>
        </w:rPr>
        <w:t xml:space="preserve"> PM</w:t>
      </w:r>
      <w:r w:rsidR="004E1970" w:rsidRPr="006261C8">
        <w:rPr>
          <w:rStyle w:val="Hyperlink"/>
          <w:rFonts w:ascii="Tahoma" w:hAnsi="Tahoma" w:cs="Tahoma"/>
          <w:i w:val="0"/>
          <w:color w:val="auto"/>
          <w:szCs w:val="22"/>
          <w:u w:val="none"/>
          <w:shd w:val="clear" w:color="auto" w:fill="FFFFFF"/>
        </w:rPr>
        <w:fldChar w:fldCharType="end"/>
      </w:r>
      <w:r w:rsidR="00E813C9" w:rsidRPr="006261C8">
        <w:rPr>
          <w:rFonts w:ascii="Tahoma" w:hAnsi="Tahoma" w:cs="Tahoma"/>
          <w:i w:val="0"/>
          <w:color w:val="auto"/>
          <w:szCs w:val="22"/>
          <w:shd w:val="clear" w:color="auto" w:fill="FFFFFF"/>
          <w:lang w:val="en-US"/>
        </w:rPr>
        <w:t>, </w:t>
      </w:r>
      <w:hyperlink r:id="rId14" w:history="1">
        <w:r w:rsidR="00E813C9" w:rsidRPr="006261C8">
          <w:rPr>
            <w:rStyle w:val="Hyperlink"/>
            <w:rFonts w:ascii="Tahoma" w:hAnsi="Tahoma" w:cs="Tahoma"/>
            <w:i w:val="0"/>
            <w:color w:val="auto"/>
            <w:szCs w:val="22"/>
            <w:u w:val="none"/>
            <w:shd w:val="clear" w:color="auto" w:fill="FFFFFF"/>
            <w:lang w:val="en-US"/>
          </w:rPr>
          <w:t>Egger M</w:t>
        </w:r>
      </w:hyperlink>
      <w:r w:rsidR="00E813C9" w:rsidRPr="006261C8">
        <w:rPr>
          <w:rFonts w:ascii="Tahoma" w:hAnsi="Tahoma" w:cs="Tahoma"/>
          <w:i w:val="0"/>
          <w:color w:val="auto"/>
          <w:szCs w:val="22"/>
          <w:shd w:val="clear" w:color="auto" w:fill="FFFFFF"/>
          <w:lang w:val="en-US"/>
        </w:rPr>
        <w:t>, </w:t>
      </w:r>
      <w:proofErr w:type="spellStart"/>
      <w:r w:rsidR="004E1970" w:rsidRPr="006261C8">
        <w:fldChar w:fldCharType="begin"/>
      </w:r>
      <w:r w:rsidR="004E1970" w:rsidRPr="006261C8">
        <w:rPr>
          <w:rFonts w:ascii="Tahoma" w:hAnsi="Tahoma" w:cs="Tahoma"/>
          <w:lang w:val="en-US"/>
        </w:rPr>
        <w:instrText xml:space="preserve"> HYPERLINK "https://www.ncbi.nlm.nih.gov/pubmed/?term=J%C3%BCni%20P%5BAuthor%5D&amp;cauthor=true&amp;cauthor_uid=21224324" </w:instrText>
      </w:r>
      <w:r w:rsidR="004E1970" w:rsidRPr="006261C8">
        <w:fldChar w:fldCharType="separate"/>
      </w:r>
      <w:r w:rsidR="00E813C9" w:rsidRPr="006261C8">
        <w:rPr>
          <w:rStyle w:val="Hyperlink"/>
          <w:rFonts w:ascii="Tahoma" w:hAnsi="Tahoma" w:cs="Tahoma"/>
          <w:i w:val="0"/>
          <w:color w:val="auto"/>
          <w:szCs w:val="22"/>
          <w:u w:val="none"/>
          <w:shd w:val="clear" w:color="auto" w:fill="FFFFFF"/>
          <w:lang w:val="en-US"/>
        </w:rPr>
        <w:t>Jüni</w:t>
      </w:r>
      <w:proofErr w:type="spellEnd"/>
      <w:r w:rsidR="00E813C9" w:rsidRPr="006261C8">
        <w:rPr>
          <w:rStyle w:val="Hyperlink"/>
          <w:rFonts w:ascii="Tahoma" w:hAnsi="Tahoma" w:cs="Tahoma"/>
          <w:i w:val="0"/>
          <w:color w:val="auto"/>
          <w:szCs w:val="22"/>
          <w:u w:val="none"/>
          <w:shd w:val="clear" w:color="auto" w:fill="FFFFFF"/>
          <w:lang w:val="en-US"/>
        </w:rPr>
        <w:t xml:space="preserve"> P</w:t>
      </w:r>
      <w:r w:rsidR="004E1970" w:rsidRPr="006261C8">
        <w:rPr>
          <w:rStyle w:val="Hyperlink"/>
          <w:rFonts w:ascii="Tahoma" w:hAnsi="Tahoma" w:cs="Tahoma"/>
          <w:i w:val="0"/>
          <w:color w:val="auto"/>
          <w:szCs w:val="22"/>
          <w:u w:val="none"/>
          <w:shd w:val="clear" w:color="auto" w:fill="FFFFFF"/>
        </w:rPr>
        <w:fldChar w:fldCharType="end"/>
      </w:r>
      <w:r w:rsidR="00E813C9" w:rsidRPr="006261C8">
        <w:rPr>
          <w:rFonts w:ascii="Tahoma" w:hAnsi="Tahoma" w:cs="Tahoma"/>
          <w:i w:val="0"/>
          <w:color w:val="auto"/>
          <w:szCs w:val="22"/>
          <w:lang w:val="en-US"/>
        </w:rPr>
        <w:t>; Cardiovascular safety of non-steroidal anti-inflammatory drugs: network meta-analysis;</w:t>
      </w:r>
      <w:r w:rsidR="00E813C9" w:rsidRPr="006261C8">
        <w:rPr>
          <w:rFonts w:ascii="Tahoma" w:hAnsi="Tahoma" w:cs="Tahoma"/>
          <w:i w:val="0"/>
          <w:color w:val="auto"/>
          <w:szCs w:val="22"/>
          <w:shd w:val="clear" w:color="auto" w:fill="FFFFFF"/>
          <w:lang w:val="en-US"/>
        </w:rPr>
        <w:t xml:space="preserve"> </w:t>
      </w:r>
      <w:hyperlink r:id="rId15" w:tooltip="BMJ (Clinical research ed.)." w:history="1">
        <w:r w:rsidR="00E813C9" w:rsidRPr="006261C8">
          <w:rPr>
            <w:rStyle w:val="Hyperlink"/>
            <w:rFonts w:ascii="Tahoma" w:hAnsi="Tahoma" w:cs="Tahoma"/>
            <w:i w:val="0"/>
            <w:color w:val="auto"/>
            <w:szCs w:val="22"/>
            <w:u w:val="none"/>
            <w:shd w:val="clear" w:color="auto" w:fill="FFFFFF"/>
            <w:lang w:val="en-US"/>
          </w:rPr>
          <w:t>BMJ.</w:t>
        </w:r>
      </w:hyperlink>
      <w:r w:rsidR="00E813C9" w:rsidRPr="006261C8">
        <w:rPr>
          <w:rFonts w:ascii="Tahoma" w:hAnsi="Tahoma" w:cs="Tahoma"/>
          <w:i w:val="0"/>
          <w:color w:val="auto"/>
          <w:szCs w:val="22"/>
          <w:shd w:val="clear" w:color="auto" w:fill="FFFFFF"/>
          <w:lang w:val="en-US"/>
        </w:rPr>
        <w:t> </w:t>
      </w:r>
      <w:r w:rsidR="00E813C9" w:rsidRPr="006261C8">
        <w:rPr>
          <w:rFonts w:ascii="Tahoma" w:hAnsi="Tahoma" w:cs="Tahoma"/>
          <w:i w:val="0"/>
          <w:color w:val="auto"/>
          <w:szCs w:val="22"/>
          <w:shd w:val="clear" w:color="auto" w:fill="FFFFFF"/>
        </w:rPr>
        <w:t>2011 Jan 11;342:c7086. doi: 10.1136/bmj.c7086</w:t>
      </w:r>
    </w:p>
    <w:p w14:paraId="6CA0DFB7" w14:textId="0AFAB76E" w:rsidR="00944DB8" w:rsidRPr="006261C8" w:rsidRDefault="00944DB8" w:rsidP="00944DB8">
      <w:pPr>
        <w:pStyle w:val="ListParagraph"/>
        <w:numPr>
          <w:ilvl w:val="0"/>
          <w:numId w:val="9"/>
        </w:numPr>
        <w:shd w:val="clear" w:color="auto" w:fill="FFFFFF" w:themeFill="background1"/>
        <w:rPr>
          <w:rFonts w:ascii="Tahoma" w:hAnsi="Tahoma" w:cs="Tahoma"/>
          <w:szCs w:val="22"/>
        </w:rPr>
      </w:pPr>
      <w:proofErr w:type="spellStart"/>
      <w:r w:rsidRPr="006261C8">
        <w:rPr>
          <w:rFonts w:ascii="Tahoma" w:hAnsi="Tahoma" w:cs="Tahoma"/>
          <w:szCs w:val="22"/>
          <w:shd w:val="clear" w:color="auto" w:fill="EFEEEF"/>
          <w:lang w:val="en-US"/>
        </w:rPr>
        <w:t>Bhala</w:t>
      </w:r>
      <w:proofErr w:type="spellEnd"/>
      <w:r w:rsidRPr="006261C8">
        <w:rPr>
          <w:rFonts w:ascii="Tahoma" w:hAnsi="Tahoma" w:cs="Tahoma"/>
          <w:szCs w:val="22"/>
          <w:shd w:val="clear" w:color="auto" w:fill="EFEEEF"/>
          <w:lang w:val="en-US"/>
        </w:rPr>
        <w:t xml:space="preserve"> N, </w:t>
      </w:r>
      <w:proofErr w:type="spellStart"/>
      <w:r w:rsidRPr="006261C8">
        <w:rPr>
          <w:rFonts w:ascii="Tahoma" w:hAnsi="Tahoma" w:cs="Tahoma"/>
          <w:szCs w:val="22"/>
          <w:shd w:val="clear" w:color="auto" w:fill="EFEEEF"/>
          <w:lang w:val="en-US"/>
        </w:rPr>
        <w:t>Emberson</w:t>
      </w:r>
      <w:proofErr w:type="spellEnd"/>
      <w:r w:rsidRPr="006261C8">
        <w:rPr>
          <w:rFonts w:ascii="Tahoma" w:hAnsi="Tahoma" w:cs="Tahoma"/>
          <w:szCs w:val="22"/>
          <w:shd w:val="clear" w:color="auto" w:fill="EFEEEF"/>
          <w:lang w:val="en-US"/>
        </w:rPr>
        <w:t xml:space="preserve"> J, Merhi A, et al. Vascular and upper gastrointestinal effects of non-steroidal anti-inflammatory drugs: meta-analyses of individual participant data from randomized trials. </w:t>
      </w:r>
      <w:r w:rsidRPr="006261C8">
        <w:rPr>
          <w:rFonts w:ascii="Tahoma" w:hAnsi="Tahoma" w:cs="Tahoma"/>
          <w:szCs w:val="22"/>
          <w:shd w:val="clear" w:color="auto" w:fill="EFEEEF"/>
        </w:rPr>
        <w:t>Lancet 2013;382:769-79.</w:t>
      </w:r>
    </w:p>
    <w:p w14:paraId="4D76A2AC" w14:textId="0A341E79" w:rsidR="00E813C9" w:rsidRPr="00944DB8" w:rsidRDefault="00E813C9" w:rsidP="00944DB8">
      <w:pPr>
        <w:pStyle w:val="ListParagraph"/>
        <w:shd w:val="clear" w:color="auto" w:fill="FFFFFF" w:themeFill="background1"/>
        <w:rPr>
          <w:rFonts w:ascii="Tahoma" w:hAnsi="Tahoma" w:cs="Tahoma"/>
          <w:szCs w:val="22"/>
        </w:rPr>
      </w:pPr>
    </w:p>
    <w:p w14:paraId="043B4AF3" w14:textId="09C631AC" w:rsidR="00D942F7" w:rsidRPr="00D942F7" w:rsidRDefault="00D942F7" w:rsidP="00D942F7">
      <w:pPr>
        <w:pStyle w:val="Heading1"/>
        <w:shd w:val="clear" w:color="auto" w:fill="FFFFFF"/>
        <w:spacing w:before="120" w:beforeAutospacing="0" w:after="120" w:afterAutospacing="0" w:line="300" w:lineRule="atLeast"/>
        <w:rPr>
          <w:rFonts w:ascii="Arial" w:hAnsi="Arial" w:cs="Arial"/>
          <w:color w:val="000000"/>
          <w:sz w:val="34"/>
          <w:szCs w:val="34"/>
        </w:rPr>
      </w:pPr>
    </w:p>
    <w:p w14:paraId="2846545F" w14:textId="4B08D1B3" w:rsidR="00D942F7" w:rsidRPr="00D942F7" w:rsidRDefault="00D942F7" w:rsidP="00D942F7">
      <w:pPr>
        <w:pStyle w:val="ListParagraph"/>
        <w:rPr>
          <w:rFonts w:ascii="Tahoma" w:hAnsi="Tahoma" w:cs="Tahoma"/>
          <w:szCs w:val="22"/>
          <w:shd w:val="clear" w:color="auto" w:fill="FFFFFF"/>
        </w:rPr>
      </w:pPr>
    </w:p>
    <w:p w14:paraId="4ADBC23B" w14:textId="77777777" w:rsidR="00D942F7" w:rsidRPr="00D942F7" w:rsidRDefault="00D942F7" w:rsidP="00D942F7">
      <w:pPr>
        <w:pStyle w:val="ListParagraph"/>
        <w:rPr>
          <w:rFonts w:ascii="Tahoma" w:hAnsi="Tahoma" w:cs="Tahoma"/>
          <w:szCs w:val="22"/>
          <w:shd w:val="clear" w:color="auto" w:fill="FFFFFF"/>
        </w:rPr>
      </w:pPr>
    </w:p>
    <w:p w14:paraId="2C346B32" w14:textId="77777777" w:rsidR="006D1F40" w:rsidRPr="00554157" w:rsidRDefault="006D1F40" w:rsidP="006D1F40">
      <w:pPr>
        <w:pStyle w:val="ListParagraph"/>
        <w:rPr>
          <w:rFonts w:ascii="Tahoma" w:hAnsi="Tahoma" w:cs="Tahoma"/>
          <w:szCs w:val="22"/>
        </w:rPr>
      </w:pPr>
    </w:p>
    <w:p w14:paraId="72A0508F" w14:textId="08240CAD" w:rsidR="009F771D" w:rsidRPr="009F771D" w:rsidRDefault="009F771D" w:rsidP="009F771D">
      <w:pPr>
        <w:autoSpaceDE w:val="0"/>
        <w:autoSpaceDN w:val="0"/>
        <w:adjustRightInd w:val="0"/>
        <w:spacing w:line="240" w:lineRule="auto"/>
        <w:rPr>
          <w:rFonts w:ascii="Tahoma" w:hAnsi="Tahoma" w:cs="Tahoma"/>
          <w:color w:val="007114"/>
          <w:szCs w:val="22"/>
        </w:rPr>
      </w:pPr>
    </w:p>
    <w:p w14:paraId="44C01F74" w14:textId="77777777" w:rsidR="009F771D" w:rsidRPr="009F771D" w:rsidRDefault="009F771D" w:rsidP="009F771D">
      <w:pPr>
        <w:pStyle w:val="ListParagraph"/>
        <w:autoSpaceDE w:val="0"/>
        <w:autoSpaceDN w:val="0"/>
        <w:adjustRightInd w:val="0"/>
        <w:spacing w:line="240" w:lineRule="auto"/>
        <w:rPr>
          <w:rFonts w:ascii="Tahoma" w:hAnsi="Tahoma" w:cs="Tahoma"/>
          <w:color w:val="007114"/>
          <w:szCs w:val="22"/>
        </w:rPr>
      </w:pPr>
    </w:p>
    <w:p w14:paraId="68E00560" w14:textId="77777777" w:rsidR="003F7811" w:rsidRDefault="003F7811" w:rsidP="003F7811">
      <w:pPr>
        <w:pStyle w:val="ListParagraph"/>
        <w:autoSpaceDE w:val="0"/>
        <w:autoSpaceDN w:val="0"/>
        <w:adjustRightInd w:val="0"/>
        <w:spacing w:line="240" w:lineRule="auto"/>
        <w:ind w:left="0"/>
        <w:rPr>
          <w:rFonts w:asciiTheme="minorHAnsi" w:hAnsiTheme="minorHAnsi" w:cs="TTFF584610t00"/>
          <w:b/>
          <w:color w:val="007114"/>
          <w:sz w:val="28"/>
          <w:szCs w:val="28"/>
          <w:u w:val="single"/>
        </w:rPr>
      </w:pPr>
    </w:p>
    <w:p w14:paraId="50823DBE" w14:textId="77777777" w:rsidR="00013D42" w:rsidRDefault="00013D42"/>
    <w:sectPr w:rsidR="00013D42" w:rsidSect="00A016C7">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F7DB3" w14:textId="77777777" w:rsidR="00E771D1" w:rsidRDefault="00E771D1" w:rsidP="00A016C7">
      <w:pPr>
        <w:spacing w:line="240" w:lineRule="auto"/>
      </w:pPr>
      <w:r>
        <w:separator/>
      </w:r>
    </w:p>
  </w:endnote>
  <w:endnote w:type="continuationSeparator" w:id="0">
    <w:p w14:paraId="71C8F07E" w14:textId="77777777" w:rsidR="00E771D1" w:rsidRDefault="00E771D1" w:rsidP="00A01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ijksoverheidSerif-Regular">
    <w:altName w:val="MS Gothic"/>
    <w:panose1 w:val="00000000000000000000"/>
    <w:charset w:val="80"/>
    <w:family w:val="roman"/>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FF58461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47549"/>
      <w:docPartObj>
        <w:docPartGallery w:val="Page Numbers (Bottom of Page)"/>
        <w:docPartUnique/>
      </w:docPartObj>
    </w:sdtPr>
    <w:sdtEndPr/>
    <w:sdtContent>
      <w:p w14:paraId="0C005C26" w14:textId="2F529B3B" w:rsidR="00E771D1" w:rsidRDefault="00E771D1">
        <w:pPr>
          <w:pStyle w:val="Footer"/>
          <w:jc w:val="center"/>
        </w:pPr>
        <w:r>
          <w:fldChar w:fldCharType="begin"/>
        </w:r>
        <w:r>
          <w:instrText>PAGE   \* MERGEFORMAT</w:instrText>
        </w:r>
        <w:r>
          <w:fldChar w:fldCharType="separate"/>
        </w:r>
        <w:r w:rsidR="00944DB8" w:rsidRPr="00944DB8">
          <w:rPr>
            <w:noProof/>
            <w:lang w:val="nl-NL"/>
          </w:rPr>
          <w:t>7</w:t>
        </w:r>
        <w:r>
          <w:fldChar w:fldCharType="end"/>
        </w:r>
      </w:p>
    </w:sdtContent>
  </w:sdt>
  <w:p w14:paraId="5483932C" w14:textId="77777777" w:rsidR="00E771D1" w:rsidRDefault="00E77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D7F2E" w14:textId="77777777" w:rsidR="00E771D1" w:rsidRDefault="00E771D1" w:rsidP="00A016C7">
      <w:pPr>
        <w:spacing w:line="240" w:lineRule="auto"/>
      </w:pPr>
      <w:r>
        <w:separator/>
      </w:r>
    </w:p>
  </w:footnote>
  <w:footnote w:type="continuationSeparator" w:id="0">
    <w:p w14:paraId="18794F52" w14:textId="77777777" w:rsidR="00E771D1" w:rsidRDefault="00E771D1" w:rsidP="00A016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A7053"/>
    <w:multiLevelType w:val="hybridMultilevel"/>
    <w:tmpl w:val="C57E0B5E"/>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21003EA6"/>
    <w:multiLevelType w:val="hybridMultilevel"/>
    <w:tmpl w:val="52F6FA1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6735506"/>
    <w:multiLevelType w:val="multilevel"/>
    <w:tmpl w:val="241CD308"/>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C58F8"/>
    <w:multiLevelType w:val="multilevel"/>
    <w:tmpl w:val="BBB6C66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B03E9"/>
    <w:multiLevelType w:val="hybridMultilevel"/>
    <w:tmpl w:val="C6F8B87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5" w15:restartNumberingAfterBreak="0">
    <w:nsid w:val="4D2F53F6"/>
    <w:multiLevelType w:val="multilevel"/>
    <w:tmpl w:val="D40C553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2C00E9"/>
    <w:multiLevelType w:val="multilevel"/>
    <w:tmpl w:val="46B4F99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884597"/>
    <w:multiLevelType w:val="hybridMultilevel"/>
    <w:tmpl w:val="D820CED0"/>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15:restartNumberingAfterBreak="0">
    <w:nsid w:val="653A3ED6"/>
    <w:multiLevelType w:val="hybridMultilevel"/>
    <w:tmpl w:val="29E0C2E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7B7804CA"/>
    <w:multiLevelType w:val="multilevel"/>
    <w:tmpl w:val="B1E63B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Wingdings" w:eastAsia="RijksoverheidSerif-Regular" w:hAnsi="Wingdings" w:cs="Tahoma" w:hint="default"/>
        <w:i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872497"/>
    <w:multiLevelType w:val="multilevel"/>
    <w:tmpl w:val="CDEC88F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10"/>
  </w:num>
  <w:num w:numId="4">
    <w:abstractNumId w:val="5"/>
  </w:num>
  <w:num w:numId="5">
    <w:abstractNumId w:val="7"/>
  </w:num>
  <w:num w:numId="6">
    <w:abstractNumId w:val="1"/>
  </w:num>
  <w:num w:numId="7">
    <w:abstractNumId w:val="8"/>
  </w:num>
  <w:num w:numId="8">
    <w:abstractNumId w:val="0"/>
  </w:num>
  <w:num w:numId="9">
    <w:abstractNumId w:val="2"/>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811"/>
    <w:rsid w:val="00013D42"/>
    <w:rsid w:val="000214A8"/>
    <w:rsid w:val="00045F4F"/>
    <w:rsid w:val="00077995"/>
    <w:rsid w:val="00147151"/>
    <w:rsid w:val="002230FC"/>
    <w:rsid w:val="00266BF6"/>
    <w:rsid w:val="002D5911"/>
    <w:rsid w:val="00340F1C"/>
    <w:rsid w:val="00365D4E"/>
    <w:rsid w:val="003F7811"/>
    <w:rsid w:val="004E1970"/>
    <w:rsid w:val="00554157"/>
    <w:rsid w:val="00583257"/>
    <w:rsid w:val="005A723C"/>
    <w:rsid w:val="005D4137"/>
    <w:rsid w:val="00614520"/>
    <w:rsid w:val="006238FE"/>
    <w:rsid w:val="006261C8"/>
    <w:rsid w:val="00681FCF"/>
    <w:rsid w:val="006C2F8F"/>
    <w:rsid w:val="006D1F40"/>
    <w:rsid w:val="007D035A"/>
    <w:rsid w:val="00814F44"/>
    <w:rsid w:val="00850DD2"/>
    <w:rsid w:val="00912D01"/>
    <w:rsid w:val="00944DB8"/>
    <w:rsid w:val="009D0E16"/>
    <w:rsid w:val="009F771D"/>
    <w:rsid w:val="00A016C7"/>
    <w:rsid w:val="00BD02A2"/>
    <w:rsid w:val="00C96688"/>
    <w:rsid w:val="00D55D4A"/>
    <w:rsid w:val="00D942F7"/>
    <w:rsid w:val="00E771D1"/>
    <w:rsid w:val="00E813C9"/>
    <w:rsid w:val="00F2276D"/>
    <w:rsid w:val="00F87AAB"/>
    <w:rsid w:val="00FC170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54151"/>
  <w15:chartTrackingRefBased/>
  <w15:docId w15:val="{0D2CC744-96BF-410E-AE55-D7FF853A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7811"/>
    <w:pPr>
      <w:spacing w:after="0" w:line="276" w:lineRule="auto"/>
    </w:pPr>
    <w:rPr>
      <w:rFonts w:ascii="Calibri" w:hAnsi="Calibri" w:cstheme="minorHAnsi"/>
      <w:szCs w:val="24"/>
    </w:rPr>
  </w:style>
  <w:style w:type="paragraph" w:styleId="Heading1">
    <w:name w:val="heading 1"/>
    <w:basedOn w:val="Normal"/>
    <w:link w:val="Heading1Char"/>
    <w:uiPriority w:val="9"/>
    <w:qFormat/>
    <w:rsid w:val="00D942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BE"/>
    </w:rPr>
  </w:style>
  <w:style w:type="paragraph" w:styleId="Heading4">
    <w:name w:val="heading 4"/>
    <w:basedOn w:val="Normal"/>
    <w:next w:val="Normal"/>
    <w:link w:val="Heading4Char"/>
    <w:uiPriority w:val="9"/>
    <w:unhideWhenUsed/>
    <w:qFormat/>
    <w:rsid w:val="00D942F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F7811"/>
    <w:pPr>
      <w:tabs>
        <w:tab w:val="center" w:pos="4536"/>
        <w:tab w:val="right" w:pos="9072"/>
      </w:tabs>
      <w:spacing w:line="240" w:lineRule="auto"/>
    </w:pPr>
    <w:rPr>
      <w:rFonts w:asciiTheme="minorHAnsi" w:hAnsiTheme="minorHAnsi" w:cstheme="minorBidi"/>
      <w:szCs w:val="22"/>
      <w:lang w:val="en-GB"/>
    </w:rPr>
  </w:style>
  <w:style w:type="character" w:customStyle="1" w:styleId="FooterChar">
    <w:name w:val="Footer Char"/>
    <w:basedOn w:val="DefaultParagraphFont"/>
    <w:link w:val="Footer"/>
    <w:uiPriority w:val="99"/>
    <w:rsid w:val="003F7811"/>
    <w:rPr>
      <w:lang w:val="en-GB"/>
    </w:rPr>
  </w:style>
  <w:style w:type="paragraph" w:styleId="ListParagraph">
    <w:name w:val="List Paragraph"/>
    <w:basedOn w:val="Normal"/>
    <w:uiPriority w:val="34"/>
    <w:qFormat/>
    <w:rsid w:val="003F7811"/>
    <w:pPr>
      <w:ind w:left="720"/>
      <w:contextualSpacing/>
    </w:pPr>
  </w:style>
  <w:style w:type="table" w:styleId="TableGrid">
    <w:name w:val="Table Grid"/>
    <w:basedOn w:val="TableNormal"/>
    <w:uiPriority w:val="59"/>
    <w:rsid w:val="003F7811"/>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7811"/>
    <w:rPr>
      <w:sz w:val="16"/>
      <w:szCs w:val="16"/>
    </w:rPr>
  </w:style>
  <w:style w:type="paragraph" w:styleId="CommentText">
    <w:name w:val="annotation text"/>
    <w:basedOn w:val="Normal"/>
    <w:link w:val="CommentTextChar"/>
    <w:uiPriority w:val="99"/>
    <w:semiHidden/>
    <w:unhideWhenUsed/>
    <w:rsid w:val="003F7811"/>
    <w:pPr>
      <w:spacing w:line="240" w:lineRule="auto"/>
    </w:pPr>
    <w:rPr>
      <w:sz w:val="20"/>
      <w:szCs w:val="20"/>
    </w:rPr>
  </w:style>
  <w:style w:type="character" w:customStyle="1" w:styleId="CommentTextChar">
    <w:name w:val="Comment Text Char"/>
    <w:basedOn w:val="DefaultParagraphFont"/>
    <w:link w:val="CommentText"/>
    <w:uiPriority w:val="99"/>
    <w:semiHidden/>
    <w:rsid w:val="003F7811"/>
    <w:rPr>
      <w:rFonts w:ascii="Calibri" w:hAnsi="Calibri" w:cstheme="minorHAnsi"/>
      <w:sz w:val="20"/>
      <w:szCs w:val="20"/>
    </w:rPr>
  </w:style>
  <w:style w:type="paragraph" w:styleId="BalloonText">
    <w:name w:val="Balloon Text"/>
    <w:basedOn w:val="Normal"/>
    <w:link w:val="BalloonTextChar"/>
    <w:uiPriority w:val="99"/>
    <w:semiHidden/>
    <w:unhideWhenUsed/>
    <w:rsid w:val="003F781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811"/>
    <w:rPr>
      <w:rFonts w:ascii="Segoe UI" w:hAnsi="Segoe UI" w:cs="Segoe UI"/>
      <w:sz w:val="18"/>
      <w:szCs w:val="18"/>
    </w:rPr>
  </w:style>
  <w:style w:type="character" w:customStyle="1" w:styleId="match">
    <w:name w:val="match"/>
    <w:basedOn w:val="DefaultParagraphFont"/>
    <w:rsid w:val="003F7811"/>
  </w:style>
  <w:style w:type="table" w:styleId="ListTable3-Accent6">
    <w:name w:val="List Table 3 Accent 6"/>
    <w:basedOn w:val="TableNormal"/>
    <w:uiPriority w:val="48"/>
    <w:rsid w:val="006C2F8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Header">
    <w:name w:val="header"/>
    <w:basedOn w:val="Normal"/>
    <w:link w:val="HeaderChar"/>
    <w:uiPriority w:val="99"/>
    <w:unhideWhenUsed/>
    <w:rsid w:val="00A016C7"/>
    <w:pPr>
      <w:tabs>
        <w:tab w:val="center" w:pos="4536"/>
        <w:tab w:val="right" w:pos="9072"/>
      </w:tabs>
      <w:spacing w:line="240" w:lineRule="auto"/>
    </w:pPr>
  </w:style>
  <w:style w:type="character" w:customStyle="1" w:styleId="HeaderChar">
    <w:name w:val="Header Char"/>
    <w:basedOn w:val="DefaultParagraphFont"/>
    <w:link w:val="Header"/>
    <w:uiPriority w:val="99"/>
    <w:rsid w:val="00A016C7"/>
    <w:rPr>
      <w:rFonts w:ascii="Calibri" w:hAnsi="Calibri" w:cstheme="minorHAnsi"/>
      <w:szCs w:val="24"/>
    </w:rPr>
  </w:style>
  <w:style w:type="character" w:customStyle="1" w:styleId="Emphasis1">
    <w:name w:val="Emphasis1"/>
    <w:basedOn w:val="DefaultParagraphFont"/>
    <w:rsid w:val="006D1F40"/>
  </w:style>
  <w:style w:type="character" w:styleId="Hyperlink">
    <w:name w:val="Hyperlink"/>
    <w:basedOn w:val="DefaultParagraphFont"/>
    <w:uiPriority w:val="99"/>
    <w:semiHidden/>
    <w:unhideWhenUsed/>
    <w:rsid w:val="00554157"/>
    <w:rPr>
      <w:color w:val="0000FF"/>
      <w:u w:val="single"/>
    </w:rPr>
  </w:style>
  <w:style w:type="character" w:customStyle="1" w:styleId="Heading1Char">
    <w:name w:val="Heading 1 Char"/>
    <w:basedOn w:val="DefaultParagraphFont"/>
    <w:link w:val="Heading1"/>
    <w:uiPriority w:val="9"/>
    <w:rsid w:val="00D942F7"/>
    <w:rPr>
      <w:rFonts w:ascii="Times New Roman" w:eastAsia="Times New Roman" w:hAnsi="Times New Roman" w:cs="Times New Roman"/>
      <w:b/>
      <w:bCs/>
      <w:kern w:val="36"/>
      <w:sz w:val="48"/>
      <w:szCs w:val="48"/>
      <w:lang w:eastAsia="nl-BE"/>
    </w:rPr>
  </w:style>
  <w:style w:type="character" w:customStyle="1" w:styleId="Heading4Char">
    <w:name w:val="Heading 4 Char"/>
    <w:basedOn w:val="DefaultParagraphFont"/>
    <w:link w:val="Heading4"/>
    <w:uiPriority w:val="9"/>
    <w:rsid w:val="00D942F7"/>
    <w:rPr>
      <w:rFonts w:asciiTheme="majorHAnsi" w:eastAsiaTheme="majorEastAsia" w:hAnsiTheme="majorHAnsi" w:cstheme="majorBidi"/>
      <w:i/>
      <w:iCs/>
      <w:color w:val="2E74B5"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127372">
      <w:bodyDiv w:val="1"/>
      <w:marLeft w:val="0"/>
      <w:marRight w:val="0"/>
      <w:marTop w:val="0"/>
      <w:marBottom w:val="0"/>
      <w:divBdr>
        <w:top w:val="none" w:sz="0" w:space="0" w:color="auto"/>
        <w:left w:val="none" w:sz="0" w:space="0" w:color="auto"/>
        <w:bottom w:val="none" w:sz="0" w:space="0" w:color="auto"/>
        <w:right w:val="none" w:sz="0" w:space="0" w:color="auto"/>
      </w:divBdr>
    </w:div>
    <w:div w:id="711223209">
      <w:bodyDiv w:val="1"/>
      <w:marLeft w:val="0"/>
      <w:marRight w:val="0"/>
      <w:marTop w:val="0"/>
      <w:marBottom w:val="0"/>
      <w:divBdr>
        <w:top w:val="none" w:sz="0" w:space="0" w:color="auto"/>
        <w:left w:val="none" w:sz="0" w:space="0" w:color="auto"/>
        <w:bottom w:val="none" w:sz="0" w:space="0" w:color="auto"/>
        <w:right w:val="none" w:sz="0" w:space="0" w:color="auto"/>
      </w:divBdr>
    </w:div>
    <w:div w:id="1033459817">
      <w:bodyDiv w:val="1"/>
      <w:marLeft w:val="0"/>
      <w:marRight w:val="0"/>
      <w:marTop w:val="0"/>
      <w:marBottom w:val="0"/>
      <w:divBdr>
        <w:top w:val="none" w:sz="0" w:space="0" w:color="auto"/>
        <w:left w:val="none" w:sz="0" w:space="0" w:color="auto"/>
        <w:bottom w:val="none" w:sz="0" w:space="0" w:color="auto"/>
        <w:right w:val="none" w:sz="0" w:space="0" w:color="auto"/>
      </w:divBdr>
    </w:div>
    <w:div w:id="1085346328">
      <w:bodyDiv w:val="1"/>
      <w:marLeft w:val="0"/>
      <w:marRight w:val="0"/>
      <w:marTop w:val="0"/>
      <w:marBottom w:val="0"/>
      <w:divBdr>
        <w:top w:val="none" w:sz="0" w:space="0" w:color="auto"/>
        <w:left w:val="none" w:sz="0" w:space="0" w:color="auto"/>
        <w:bottom w:val="none" w:sz="0" w:space="0" w:color="auto"/>
        <w:right w:val="none" w:sz="0" w:space="0" w:color="auto"/>
      </w:divBdr>
      <w:divsChild>
        <w:div w:id="826239429">
          <w:marLeft w:val="0"/>
          <w:marRight w:val="0"/>
          <w:marTop w:val="120"/>
          <w:marBottom w:val="360"/>
          <w:divBdr>
            <w:top w:val="none" w:sz="0" w:space="0" w:color="auto"/>
            <w:left w:val="none" w:sz="0" w:space="0" w:color="auto"/>
            <w:bottom w:val="none" w:sz="0" w:space="0" w:color="auto"/>
            <w:right w:val="none" w:sz="0" w:space="0" w:color="auto"/>
          </w:divBdr>
          <w:divsChild>
            <w:div w:id="17269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2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todate.com/contents/nonselective-nsaids-adverse-cardiovascular-effects/contributors" TargetMode="External"/><Relationship Id="rId13" Type="http://schemas.openxmlformats.org/officeDocument/2006/relationships/hyperlink" Target="https://www.ncbi.nlm.nih.gov/pubmed/?term=Hildebrand%20P%5BAuthor%5D&amp;cauthor=true&amp;cauthor_uid=2122432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ncbi.nlm.nih.gov/pubmed/?term=Reichenbach%20S%5BAuthor%5D&amp;cauthor=true&amp;cauthor_uid=2122432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term=Trelle%20S%5BAuthor%5D&amp;cauthor=true&amp;cauthor_uid=21224324" TargetMode="External"/><Relationship Id="rId5" Type="http://schemas.openxmlformats.org/officeDocument/2006/relationships/footnotes" Target="footnotes.xml"/><Relationship Id="rId15" Type="http://schemas.openxmlformats.org/officeDocument/2006/relationships/hyperlink" Target="https://www.ncbi.nlm.nih.gov/pubmed/21224324" TargetMode="External"/><Relationship Id="rId10" Type="http://schemas.openxmlformats.org/officeDocument/2006/relationships/hyperlink" Target="https://www.ncbi.nlm.nih.gov/pubmed/24690187" TargetMode="External"/><Relationship Id="rId4" Type="http://schemas.openxmlformats.org/officeDocument/2006/relationships/webSettings" Target="webSettings.xml"/><Relationship Id="rId9" Type="http://schemas.openxmlformats.org/officeDocument/2006/relationships/hyperlink" Target="https://www.ncbi.nlm.nih.gov/pubmed/?term=Schjerning%20Olsen%20AM%5BAuthor%5D&amp;cauthor=true&amp;cauthor_uid=24690187" TargetMode="External"/><Relationship Id="rId14" Type="http://schemas.openxmlformats.org/officeDocument/2006/relationships/hyperlink" Target="https://www.ncbi.nlm.nih.gov/pubmed/?term=Egger%20M%5BAuthor%5D&amp;cauthor=true&amp;cauthor_uid=2122432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7</Pages>
  <Words>1465</Words>
  <Characters>8058</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26</cp:revision>
  <cp:lastPrinted>2017-07-12T12:24:00Z</cp:lastPrinted>
  <dcterms:created xsi:type="dcterms:W3CDTF">2017-07-12T07:19:00Z</dcterms:created>
  <dcterms:modified xsi:type="dcterms:W3CDTF">2018-08-01T12:02:00Z</dcterms:modified>
</cp:coreProperties>
</file>